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5" w:firstLineChars="500"/>
        <w:rPr>
          <w:rFonts w:hint="default" w:ascii="仿宋" w:hAnsi="仿宋" w:eastAsia="仿宋" w:cs="仿宋"/>
          <w:b/>
          <w:bCs/>
          <w:color w:val="auto"/>
          <w:sz w:val="28"/>
          <w:szCs w:val="28"/>
          <w:highlight w:val="none"/>
          <w:lang w:val="en-US" w:eastAsia="zh-CN"/>
        </w:rPr>
      </w:pPr>
      <w:r>
        <w:rPr>
          <w:rFonts w:hint="eastAsia" w:ascii="仿宋_GB2312" w:hAnsi="ˎ̥" w:eastAsia="仿宋_GB2312"/>
          <w:b/>
          <w:bCs w:val="0"/>
          <w:color w:val="auto"/>
          <w:sz w:val="28"/>
          <w:szCs w:val="28"/>
          <w:highlight w:val="none"/>
          <w:u w:val="none"/>
          <w:lang w:val="en-US" w:eastAsia="zh-CN"/>
        </w:rPr>
        <w:t>惠州市第三人民医院意向采购项目</w:t>
      </w:r>
      <w:r>
        <w:rPr>
          <w:rFonts w:hint="eastAsia" w:ascii="仿宋" w:hAnsi="仿宋" w:eastAsia="仿宋" w:cs="仿宋"/>
          <w:b/>
          <w:bCs/>
          <w:color w:val="auto"/>
          <w:sz w:val="28"/>
          <w:szCs w:val="28"/>
          <w:highlight w:val="none"/>
          <w:lang w:val="en-US" w:eastAsia="zh-CN"/>
        </w:rPr>
        <w:t>需求书</w:t>
      </w:r>
    </w:p>
    <w:p>
      <w:pPr>
        <w:pStyle w:val="4"/>
        <w:rPr>
          <w:rFonts w:hint="default"/>
          <w:lang w:val="en-US" w:eastAsia="zh-CN"/>
        </w:rPr>
      </w:pPr>
      <w:bookmarkStart w:id="0" w:name="_Toc9073"/>
    </w:p>
    <w:p>
      <w:pPr>
        <w:pStyle w:val="4"/>
        <w:numPr>
          <w:ilvl w:val="0"/>
          <w:numId w:val="1"/>
        </w:numPr>
        <w:ind w:left="-62" w:leftChars="0" w:firstLine="482" w:firstLineChars="0"/>
        <w:rPr>
          <w:rFonts w:hint="default"/>
          <w:lang w:val="en-US" w:eastAsia="zh-CN"/>
        </w:rPr>
      </w:pPr>
      <w:r>
        <w:rPr>
          <w:rFonts w:hint="eastAsia" w:ascii="仿宋" w:hAnsi="仿宋" w:eastAsia="仿宋" w:cs="仿宋"/>
          <w:b/>
          <w:bCs/>
          <w:caps w:val="0"/>
          <w:color w:val="auto"/>
          <w:kern w:val="2"/>
          <w:sz w:val="24"/>
          <w:szCs w:val="24"/>
          <w:highlight w:val="none"/>
          <w:lang w:val="en-US" w:eastAsia="zh-CN" w:bidi="ar-SA"/>
        </w:rPr>
        <w:t>采购内容</w:t>
      </w:r>
    </w:p>
    <w:tbl>
      <w:tblPr>
        <w:tblStyle w:val="5"/>
        <w:tblpPr w:leftFromText="180" w:rightFromText="180" w:vertAnchor="text" w:horzAnchor="page" w:tblpX="2640" w:tblpY="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048"/>
        <w:gridCol w:w="78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4048" w:type="dxa"/>
            <w:noWrap w:val="0"/>
            <w:vAlign w:val="center"/>
          </w:tcPr>
          <w:p>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标的名称</w:t>
            </w:r>
          </w:p>
        </w:tc>
        <w:tc>
          <w:tcPr>
            <w:tcW w:w="780" w:type="dxa"/>
            <w:noWrap w:val="0"/>
            <w:vAlign w:val="center"/>
          </w:tcPr>
          <w:p>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数量</w:t>
            </w:r>
          </w:p>
        </w:tc>
        <w:tc>
          <w:tcPr>
            <w:tcW w:w="1005" w:type="dxa"/>
            <w:noWrap w:val="0"/>
            <w:vAlign w:val="center"/>
          </w:tcPr>
          <w:p>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9" w:type="dxa"/>
            <w:noWrap w:val="0"/>
            <w:vAlign w:val="center"/>
          </w:tcPr>
          <w:p>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4048" w:type="dxa"/>
            <w:noWrap w:val="0"/>
            <w:vAlign w:val="center"/>
          </w:tcPr>
          <w:p>
            <w:pPr>
              <w:keepNext w:val="0"/>
              <w:keepLines w:val="0"/>
              <w:widowControl/>
              <w:suppressLineNumbers w:val="0"/>
              <w:spacing w:before="15" w:beforeAutospacing="0" w:afterAutospacing="1" w:line="360" w:lineRule="atLeast"/>
              <w:ind w:left="0" w:leftChars="0" w:right="0" w:rightChars="0"/>
              <w:jc w:val="center"/>
              <w:rPr>
                <w:rFonts w:hint="eastAsia" w:ascii="仿宋_GB2312" w:hAnsi="宋体" w:eastAsia="仿宋_GB2312"/>
                <w:sz w:val="24"/>
                <w:szCs w:val="24"/>
                <w:lang w:val="en-US" w:eastAsia="zh-CN"/>
              </w:rPr>
            </w:pPr>
            <w:r>
              <w:rPr>
                <w:rFonts w:hint="eastAsia"/>
                <w:lang w:val="en-US" w:eastAsia="zh-CN"/>
              </w:rPr>
              <w:t>60排以上CT</w:t>
            </w:r>
          </w:p>
        </w:tc>
        <w:tc>
          <w:tcPr>
            <w:tcW w:w="780"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1005"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9"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4048" w:type="dxa"/>
            <w:noWrap w:val="0"/>
            <w:vAlign w:val="center"/>
          </w:tcPr>
          <w:p>
            <w:pPr>
              <w:keepNext w:val="0"/>
              <w:keepLines w:val="0"/>
              <w:widowControl/>
              <w:suppressLineNumbers w:val="0"/>
              <w:spacing w:before="15" w:beforeAutospacing="0" w:afterAutospacing="1" w:line="360" w:lineRule="atLeast"/>
              <w:ind w:left="0" w:leftChars="0" w:right="0" w:rightChars="0"/>
              <w:jc w:val="center"/>
              <w:rPr>
                <w:rFonts w:hint="eastAsia" w:ascii="仿宋_GB2312" w:hAnsi="宋体" w:eastAsia="仿宋_GB2312"/>
                <w:sz w:val="24"/>
                <w:szCs w:val="24"/>
                <w:lang w:val="en-US" w:eastAsia="zh-CN"/>
              </w:rPr>
            </w:pPr>
            <w:r>
              <w:rPr>
                <w:rFonts w:hint="eastAsia"/>
                <w:lang w:val="en-US" w:eastAsia="zh-CN"/>
              </w:rPr>
              <w:t>大平板移动式C臂</w:t>
            </w:r>
          </w:p>
        </w:tc>
        <w:tc>
          <w:tcPr>
            <w:tcW w:w="780"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1005"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9"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4048" w:type="dxa"/>
            <w:noWrap w:val="0"/>
            <w:vAlign w:val="center"/>
          </w:tcPr>
          <w:p>
            <w:pPr>
              <w:keepNext w:val="0"/>
              <w:keepLines w:val="0"/>
              <w:widowControl/>
              <w:suppressLineNumbers w:val="0"/>
              <w:spacing w:before="15" w:beforeAutospacing="0" w:afterAutospacing="1" w:line="360" w:lineRule="atLeast"/>
              <w:ind w:left="0" w:leftChars="0" w:right="0" w:rightChars="0"/>
              <w:jc w:val="center"/>
              <w:rPr>
                <w:rFonts w:hint="eastAsia" w:ascii="仿宋_GB2312" w:hAnsi="宋体" w:eastAsia="仿宋_GB2312"/>
                <w:sz w:val="24"/>
                <w:szCs w:val="24"/>
                <w:lang w:val="en-US" w:eastAsia="zh-CN"/>
              </w:rPr>
            </w:pPr>
            <w:r>
              <w:rPr>
                <w:rFonts w:hint="eastAsia"/>
                <w:lang w:val="en-US" w:eastAsia="zh-CN"/>
              </w:rPr>
              <w:t>一体化数字手术室</w:t>
            </w:r>
          </w:p>
        </w:tc>
        <w:tc>
          <w:tcPr>
            <w:tcW w:w="780"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005"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9"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4</w:t>
            </w:r>
          </w:p>
        </w:tc>
        <w:tc>
          <w:tcPr>
            <w:tcW w:w="4048" w:type="dxa"/>
            <w:noWrap w:val="0"/>
            <w:vAlign w:val="center"/>
          </w:tcPr>
          <w:p>
            <w:pPr>
              <w:keepNext w:val="0"/>
              <w:keepLines w:val="0"/>
              <w:widowControl/>
              <w:suppressLineNumbers w:val="0"/>
              <w:spacing w:before="15" w:beforeAutospacing="0" w:afterAutospacing="1" w:line="360" w:lineRule="atLeast"/>
              <w:ind w:left="0" w:leftChars="0" w:right="0" w:rightChars="0"/>
              <w:jc w:val="center"/>
              <w:rPr>
                <w:rFonts w:hint="eastAsia" w:ascii="仿宋_GB2312" w:hAnsi="宋体" w:eastAsia="仿宋_GB2312"/>
                <w:sz w:val="24"/>
                <w:szCs w:val="24"/>
                <w:lang w:val="en-US" w:eastAsia="zh-CN"/>
              </w:rPr>
            </w:pPr>
            <w:r>
              <w:rPr>
                <w:rFonts w:hint="eastAsia"/>
                <w:lang w:val="en-US" w:eastAsia="zh-CN"/>
              </w:rPr>
              <w:t>关节镜手术系统</w:t>
            </w:r>
          </w:p>
        </w:tc>
        <w:tc>
          <w:tcPr>
            <w:tcW w:w="780"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1005"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9"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w:t>
            </w:r>
          </w:p>
        </w:tc>
        <w:tc>
          <w:tcPr>
            <w:tcW w:w="4048" w:type="dxa"/>
            <w:noWrap w:val="0"/>
            <w:vAlign w:val="center"/>
          </w:tcPr>
          <w:p>
            <w:pPr>
              <w:keepNext w:val="0"/>
              <w:keepLines w:val="0"/>
              <w:widowControl/>
              <w:suppressLineNumbers w:val="0"/>
              <w:spacing w:before="15" w:beforeAutospacing="0" w:afterAutospacing="1" w:line="360" w:lineRule="atLeast"/>
              <w:ind w:left="0" w:leftChars="0" w:right="0" w:rightChars="0"/>
              <w:jc w:val="center"/>
              <w:rPr>
                <w:rFonts w:hint="eastAsia" w:ascii="仿宋_GB2312" w:hAnsi="宋体" w:eastAsia="仿宋_GB2312"/>
                <w:sz w:val="24"/>
                <w:szCs w:val="24"/>
                <w:lang w:val="en-US" w:eastAsia="zh-CN"/>
              </w:rPr>
            </w:pPr>
            <w:r>
              <w:rPr>
                <w:rFonts w:hint="eastAsia"/>
                <w:lang w:val="en-US" w:eastAsia="zh-CN"/>
              </w:rPr>
              <w:t>内镜下磨钻</w:t>
            </w:r>
          </w:p>
        </w:tc>
        <w:tc>
          <w:tcPr>
            <w:tcW w:w="780"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1005"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9"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w:t>
            </w:r>
          </w:p>
        </w:tc>
        <w:tc>
          <w:tcPr>
            <w:tcW w:w="4048" w:type="dxa"/>
            <w:noWrap w:val="0"/>
            <w:vAlign w:val="center"/>
          </w:tcPr>
          <w:p>
            <w:pPr>
              <w:keepNext w:val="0"/>
              <w:keepLines w:val="0"/>
              <w:widowControl/>
              <w:suppressLineNumbers w:val="0"/>
              <w:spacing w:before="15" w:beforeAutospacing="0" w:afterAutospacing="1" w:line="360" w:lineRule="atLeast"/>
              <w:ind w:left="0" w:leftChars="0" w:right="0" w:rightChars="0"/>
              <w:jc w:val="center"/>
              <w:rPr>
                <w:rFonts w:hint="eastAsia" w:ascii="仿宋_GB2312" w:hAnsi="宋体" w:eastAsia="仿宋_GB2312"/>
                <w:sz w:val="24"/>
                <w:szCs w:val="24"/>
                <w:lang w:val="en-US" w:eastAsia="zh-CN"/>
              </w:rPr>
            </w:pPr>
            <w:r>
              <w:rPr>
                <w:rFonts w:hint="eastAsia"/>
                <w:lang w:val="en-US" w:eastAsia="zh-CN"/>
              </w:rPr>
              <w:t>足踝关节镜</w:t>
            </w:r>
          </w:p>
        </w:tc>
        <w:tc>
          <w:tcPr>
            <w:tcW w:w="780" w:type="dxa"/>
            <w:noWrap w:val="0"/>
            <w:vAlign w:val="center"/>
          </w:tcPr>
          <w:p>
            <w:pPr>
              <w:spacing w:line="440" w:lineRule="exact"/>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1005" w:type="dxa"/>
            <w:noWrap w:val="0"/>
            <w:vAlign w:val="center"/>
          </w:tcPr>
          <w:p>
            <w:pPr>
              <w:spacing w:line="44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套</w:t>
            </w:r>
          </w:p>
        </w:tc>
      </w:tr>
    </w:tbl>
    <w:p>
      <w:pPr>
        <w:pStyle w:val="4"/>
        <w:numPr>
          <w:ilvl w:val="0"/>
          <w:numId w:val="0"/>
        </w:numPr>
        <w:rPr>
          <w:rFonts w:hint="eastAsia" w:ascii="仿宋" w:hAnsi="仿宋" w:eastAsia="仿宋" w:cs="仿宋"/>
          <w:b w:val="0"/>
          <w:bCs w:val="0"/>
          <w:caps w:val="0"/>
          <w:color w:val="auto"/>
          <w:kern w:val="2"/>
          <w:sz w:val="24"/>
          <w:szCs w:val="24"/>
          <w:highlight w:val="none"/>
          <w:lang w:val="en-US" w:eastAsia="zh-CN" w:bidi="ar-SA"/>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numPr>
          <w:ilvl w:val="0"/>
          <w:numId w:val="0"/>
        </w:numPr>
        <w:spacing w:line="360" w:lineRule="auto"/>
        <w:rPr>
          <w:rFonts w:hint="eastAsia" w:ascii="仿宋" w:hAnsi="仿宋" w:eastAsia="仿宋" w:cs="仿宋"/>
          <w:color w:val="auto"/>
          <w:sz w:val="24"/>
          <w:szCs w:val="24"/>
          <w:highlight w:val="none"/>
          <w:lang w:eastAsia="zh-CN"/>
        </w:rPr>
      </w:pPr>
    </w:p>
    <w:p>
      <w:pPr>
        <w:numPr>
          <w:ilvl w:val="0"/>
          <w:numId w:val="0"/>
        </w:numPr>
        <w:spacing w:line="360" w:lineRule="auto"/>
        <w:rPr>
          <w:rFonts w:hint="eastAsia" w:ascii="仿宋" w:hAnsi="仿宋" w:eastAsia="仿宋" w:cs="仿宋"/>
          <w:color w:val="auto"/>
          <w:sz w:val="24"/>
          <w:szCs w:val="24"/>
          <w:highlight w:val="none"/>
          <w:lang w:eastAsia="zh-CN"/>
        </w:rPr>
      </w:pPr>
    </w:p>
    <w:p>
      <w:pPr>
        <w:numPr>
          <w:ilvl w:val="0"/>
          <w:numId w:val="0"/>
        </w:numPr>
        <w:spacing w:line="360" w:lineRule="auto"/>
        <w:rPr>
          <w:rFonts w:hint="eastAsia" w:ascii="仿宋" w:hAnsi="仿宋" w:eastAsia="仿宋" w:cs="仿宋"/>
          <w:b/>
          <w:bCs/>
          <w:color w:val="auto"/>
          <w:sz w:val="24"/>
          <w:szCs w:val="24"/>
          <w:highlight w:val="none"/>
          <w:lang w:eastAsia="zh-CN"/>
        </w:rPr>
      </w:pPr>
    </w:p>
    <w:p>
      <w:pPr>
        <w:numPr>
          <w:ilvl w:val="0"/>
          <w:numId w:val="0"/>
        </w:numPr>
        <w:spacing w:line="360" w:lineRule="auto"/>
        <w:rPr>
          <w:rFonts w:hint="eastAsia" w:ascii="仿宋" w:hAnsi="仿宋" w:eastAsia="仿宋" w:cs="仿宋"/>
          <w:b/>
          <w:bCs/>
          <w:color w:val="auto"/>
          <w:sz w:val="24"/>
          <w:szCs w:val="24"/>
          <w:highlight w:val="none"/>
          <w:lang w:eastAsia="zh-CN"/>
        </w:rPr>
      </w:pPr>
    </w:p>
    <w:p>
      <w:pPr>
        <w:pStyle w:val="2"/>
        <w:rPr>
          <w:rFonts w:hint="eastAsia" w:ascii="仿宋" w:hAnsi="仿宋" w:eastAsia="仿宋" w:cs="仿宋"/>
          <w:b/>
          <w:bCs/>
          <w:color w:val="auto"/>
          <w:sz w:val="24"/>
          <w:szCs w:val="24"/>
          <w:highlight w:val="none"/>
          <w:lang w:eastAsia="zh-CN"/>
        </w:rPr>
      </w:pPr>
    </w:p>
    <w:p>
      <w:pPr>
        <w:rPr>
          <w:rFonts w:hint="eastAsia"/>
          <w:lang w:eastAsia="zh-CN"/>
        </w:rPr>
      </w:pPr>
    </w:p>
    <w:p>
      <w:pPr>
        <w:numPr>
          <w:ilvl w:val="0"/>
          <w:numId w:val="0"/>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二、主要功能或技术参数要求概述（不可偏离项前加</w:t>
      </w:r>
      <w:r>
        <w:rPr>
          <w:rFonts w:hint="eastAsia" w:ascii="仿宋" w:hAnsi="仿宋" w:eastAsia="仿宋" w:cs="仿宋"/>
          <w:b/>
          <w:bCs/>
          <w:color w:val="auto"/>
          <w:sz w:val="24"/>
          <w:szCs w:val="24"/>
          <w:highlight w:val="none"/>
          <w:lang w:val="en-US" w:eastAsia="zh-CN"/>
        </w:rPr>
        <w:t>*，重要参数前加▲）</w:t>
      </w:r>
    </w:p>
    <w:p>
      <w:pPr>
        <w:pStyle w:val="7"/>
        <w:spacing w:before="60"/>
        <w:rPr>
          <w:rFonts w:hint="eastAsia"/>
          <w:b/>
          <w:bCs/>
          <w:sz w:val="24"/>
          <w:szCs w:val="24"/>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eastAsia="zh-CN"/>
        </w:rPr>
        <w:t xml:space="preserve">           </w:t>
      </w:r>
      <w:bookmarkEnd w:id="0"/>
    </w:p>
    <w:p>
      <w:pPr>
        <w:pStyle w:val="7"/>
        <w:spacing w:before="60"/>
        <w:jc w:val="center"/>
        <w:rPr>
          <w:rFonts w:hint="eastAsia"/>
          <w:b/>
          <w:bCs/>
          <w:sz w:val="24"/>
          <w:szCs w:val="24"/>
          <w:lang w:val="en-US" w:eastAsia="zh-CN"/>
        </w:rPr>
      </w:pPr>
      <w:r>
        <w:rPr>
          <w:rFonts w:hint="eastAsia"/>
          <w:b/>
          <w:bCs/>
          <w:sz w:val="24"/>
          <w:szCs w:val="24"/>
          <w:lang w:val="en-US" w:eastAsia="zh-CN"/>
        </w:rPr>
        <w:t>64排以下CT</w:t>
      </w:r>
    </w:p>
    <w:p>
      <w:pPr>
        <w:pStyle w:val="7"/>
        <w:spacing w:before="60"/>
        <w:jc w:val="both"/>
        <w:rPr>
          <w:rFonts w:hint="eastAsia"/>
          <w:b/>
          <w:bCs/>
          <w:sz w:val="24"/>
          <w:szCs w:val="24"/>
          <w:lang w:val="en-US" w:eastAsia="zh-CN"/>
        </w:rPr>
      </w:pPr>
    </w:p>
    <w:p>
      <w:pPr>
        <w:pStyle w:val="7"/>
        <w:spacing w:before="60"/>
        <w:rPr>
          <w:rFonts w:hint="eastAsia"/>
          <w:sz w:val="24"/>
          <w:szCs w:val="24"/>
          <w:lang w:val="en-US" w:eastAsia="zh-CN"/>
        </w:rPr>
      </w:pPr>
      <w:r>
        <w:rPr>
          <w:rFonts w:hint="eastAsia"/>
          <w:sz w:val="24"/>
          <w:szCs w:val="24"/>
          <w:lang w:val="en-US" w:eastAsia="zh-CN"/>
        </w:rPr>
        <w:t>1、探测器排列≥60排。</w:t>
      </w:r>
    </w:p>
    <w:p>
      <w:pPr>
        <w:pStyle w:val="7"/>
        <w:spacing w:before="60"/>
        <w:rPr>
          <w:rFonts w:hint="eastAsia"/>
          <w:sz w:val="24"/>
          <w:szCs w:val="24"/>
          <w:lang w:val="en-US" w:eastAsia="zh-CN"/>
        </w:rPr>
      </w:pPr>
      <w:r>
        <w:rPr>
          <w:rFonts w:hint="eastAsia"/>
          <w:sz w:val="24"/>
          <w:szCs w:val="24"/>
          <w:lang w:val="en-US" w:eastAsia="zh-CN"/>
        </w:rPr>
        <w:t>2、球管阳极热容量≥7MHu</w:t>
      </w:r>
    </w:p>
    <w:p>
      <w:pPr>
        <w:pStyle w:val="7"/>
        <w:spacing w:before="60"/>
        <w:rPr>
          <w:rFonts w:hint="eastAsia"/>
          <w:sz w:val="24"/>
          <w:szCs w:val="24"/>
          <w:lang w:val="en-US" w:eastAsia="zh-CN"/>
        </w:rPr>
      </w:pPr>
      <w:r>
        <w:rPr>
          <w:rFonts w:hint="eastAsia"/>
          <w:sz w:val="24"/>
          <w:szCs w:val="24"/>
          <w:lang w:val="en-US" w:eastAsia="zh-CN"/>
        </w:rPr>
        <w:t>3、心电仪支持心脏扫描并配备心脏后处理软件</w:t>
      </w:r>
    </w:p>
    <w:p>
      <w:pPr>
        <w:pStyle w:val="7"/>
        <w:spacing w:before="60"/>
        <w:rPr>
          <w:rFonts w:hint="eastAsia"/>
          <w:sz w:val="24"/>
          <w:szCs w:val="24"/>
          <w:lang w:val="en-US" w:eastAsia="zh-CN"/>
        </w:rPr>
      </w:pPr>
      <w:r>
        <w:rPr>
          <w:rFonts w:hint="eastAsia"/>
          <w:sz w:val="24"/>
          <w:szCs w:val="24"/>
          <w:lang w:val="en-US" w:eastAsia="zh-CN"/>
        </w:rPr>
        <w:t>4、原厂工作站1个</w:t>
      </w:r>
    </w:p>
    <w:p>
      <w:pPr>
        <w:pStyle w:val="7"/>
        <w:spacing w:before="60"/>
        <w:rPr>
          <w:rFonts w:hint="eastAsia"/>
          <w:sz w:val="24"/>
          <w:szCs w:val="24"/>
          <w:lang w:val="en-US" w:eastAsia="zh-CN"/>
        </w:rPr>
      </w:pPr>
      <w:r>
        <w:rPr>
          <w:rFonts w:hint="eastAsia"/>
          <w:sz w:val="24"/>
          <w:szCs w:val="24"/>
          <w:lang w:val="en-US" w:eastAsia="zh-CN"/>
        </w:rPr>
        <w:t>5、高压注射器1套</w:t>
      </w:r>
    </w:p>
    <w:p>
      <w:pPr>
        <w:pStyle w:val="7"/>
        <w:spacing w:before="60"/>
        <w:jc w:val="both"/>
        <w:rPr>
          <w:rFonts w:hint="eastAsia"/>
          <w:lang w:val="en-US" w:eastAsia="zh-CN"/>
        </w:rPr>
      </w:pPr>
    </w:p>
    <w:p>
      <w:pPr>
        <w:pStyle w:val="7"/>
        <w:spacing w:before="60"/>
        <w:jc w:val="both"/>
        <w:rPr>
          <w:rFonts w:hint="eastAsia"/>
          <w:lang w:val="en-US" w:eastAsia="zh-CN"/>
        </w:rPr>
      </w:pPr>
    </w:p>
    <w:p>
      <w:pPr>
        <w:pStyle w:val="7"/>
        <w:spacing w:before="60"/>
        <w:jc w:val="both"/>
        <w:rPr>
          <w:rFonts w:hint="eastAsia"/>
          <w:lang w:val="en-US" w:eastAsia="zh-CN"/>
        </w:rPr>
      </w:pPr>
    </w:p>
    <w:p>
      <w:pPr>
        <w:pStyle w:val="7"/>
        <w:spacing w:before="60"/>
        <w:jc w:val="both"/>
        <w:rPr>
          <w:rFonts w:hint="eastAsia"/>
          <w:lang w:val="en-US" w:eastAsia="zh-CN"/>
        </w:rPr>
      </w:pPr>
    </w:p>
    <w:p>
      <w:pPr>
        <w:pStyle w:val="7"/>
        <w:spacing w:before="60"/>
        <w:jc w:val="both"/>
        <w:rPr>
          <w:rFonts w:hint="eastAsia"/>
          <w:lang w:val="en-US" w:eastAsia="zh-CN"/>
        </w:rPr>
      </w:pPr>
    </w:p>
    <w:p>
      <w:pPr>
        <w:pStyle w:val="7"/>
        <w:spacing w:before="60"/>
        <w:jc w:val="both"/>
        <w:rPr>
          <w:rFonts w:hint="eastAsia"/>
          <w:lang w:val="en-US" w:eastAsia="zh-CN"/>
        </w:rPr>
      </w:pPr>
    </w:p>
    <w:p>
      <w:pPr>
        <w:pStyle w:val="7"/>
        <w:spacing w:before="60"/>
        <w:jc w:val="both"/>
        <w:rPr>
          <w:rFonts w:hint="eastAsia"/>
          <w:lang w:val="en-US" w:eastAsia="zh-CN"/>
        </w:rPr>
      </w:pPr>
    </w:p>
    <w:p>
      <w:pPr>
        <w:pStyle w:val="7"/>
        <w:spacing w:before="60"/>
        <w:jc w:val="both"/>
        <w:rPr>
          <w:rFonts w:hint="eastAsia"/>
          <w:lang w:val="en-US" w:eastAsia="zh-CN"/>
        </w:rPr>
      </w:pPr>
    </w:p>
    <w:p>
      <w:pPr>
        <w:pStyle w:val="7"/>
        <w:spacing w:before="60"/>
        <w:jc w:val="both"/>
        <w:rPr>
          <w:rFonts w:hint="default"/>
          <w:lang w:val="en-US" w:eastAsia="zh-CN"/>
        </w:rPr>
      </w:pPr>
    </w:p>
    <w:p>
      <w:pPr>
        <w:pStyle w:val="7"/>
        <w:spacing w:before="60"/>
        <w:jc w:val="center"/>
        <w:rPr>
          <w:rFonts w:hint="eastAsia"/>
          <w:b/>
          <w:bCs/>
          <w:sz w:val="24"/>
          <w:szCs w:val="24"/>
          <w:lang w:val="en-US" w:eastAsia="zh-CN"/>
        </w:rPr>
      </w:pPr>
      <w:r>
        <w:rPr>
          <w:rFonts w:hint="eastAsia"/>
          <w:b/>
          <w:bCs/>
          <w:sz w:val="24"/>
          <w:szCs w:val="24"/>
          <w:lang w:val="en-US" w:eastAsia="zh-CN"/>
        </w:rPr>
        <w:t>大平板移动式C臂</w:t>
      </w:r>
    </w:p>
    <w:p>
      <w:pPr>
        <w:pStyle w:val="7"/>
        <w:spacing w:before="60"/>
        <w:rPr>
          <w:rFonts w:hint="eastAsia"/>
          <w:sz w:val="24"/>
          <w:szCs w:val="24"/>
          <w:lang w:val="en-US" w:eastAsia="zh-CN"/>
        </w:rPr>
      </w:pPr>
    </w:p>
    <w:p>
      <w:pPr>
        <w:pStyle w:val="7"/>
        <w:spacing w:before="60"/>
        <w:rPr>
          <w:rFonts w:hint="eastAsia"/>
          <w:sz w:val="24"/>
          <w:szCs w:val="24"/>
          <w:lang w:val="en-US" w:eastAsia="zh-CN"/>
        </w:rPr>
      </w:pPr>
      <w:r>
        <w:rPr>
          <w:rFonts w:hint="eastAsia"/>
          <w:sz w:val="24"/>
          <w:szCs w:val="24"/>
          <w:lang w:val="en-US" w:eastAsia="zh-CN"/>
        </w:rPr>
        <w:t>1、移动式C臂CT系统主机</w:t>
      </w:r>
    </w:p>
    <w:p>
      <w:pPr>
        <w:pStyle w:val="7"/>
        <w:spacing w:before="60"/>
        <w:rPr>
          <w:rFonts w:hint="eastAsia"/>
          <w:sz w:val="24"/>
          <w:szCs w:val="24"/>
          <w:lang w:val="en-US" w:eastAsia="zh-CN"/>
        </w:rPr>
      </w:pPr>
      <w:r>
        <w:rPr>
          <w:rFonts w:hint="eastAsia"/>
          <w:sz w:val="24"/>
          <w:szCs w:val="24"/>
          <w:lang w:val="en-US" w:eastAsia="zh-CN"/>
        </w:rPr>
        <w:t>2、一体化25kW球管</w:t>
      </w:r>
    </w:p>
    <w:p>
      <w:pPr>
        <w:pStyle w:val="7"/>
        <w:spacing w:before="60"/>
        <w:rPr>
          <w:rFonts w:hint="eastAsia"/>
          <w:sz w:val="24"/>
          <w:szCs w:val="24"/>
          <w:lang w:val="en-US" w:eastAsia="zh-CN"/>
        </w:rPr>
      </w:pPr>
      <w:r>
        <w:rPr>
          <w:rFonts w:hint="eastAsia"/>
          <w:sz w:val="24"/>
          <w:szCs w:val="24"/>
          <w:lang w:val="en-US" w:eastAsia="zh-CN"/>
        </w:rPr>
        <w:t>3：三维激光定位灯（红色）</w:t>
      </w:r>
    </w:p>
    <w:p>
      <w:pPr>
        <w:pStyle w:val="7"/>
        <w:spacing w:before="60"/>
        <w:rPr>
          <w:rFonts w:hint="eastAsia"/>
          <w:sz w:val="24"/>
          <w:szCs w:val="24"/>
          <w:lang w:val="en-US" w:eastAsia="zh-CN"/>
        </w:rPr>
      </w:pPr>
      <w:r>
        <w:rPr>
          <w:rFonts w:hint="eastAsia"/>
          <w:sz w:val="24"/>
          <w:szCs w:val="24"/>
          <w:lang w:val="en-US" w:eastAsia="zh-CN"/>
        </w:rPr>
        <w:t>4：移动台车工作站</w:t>
      </w:r>
    </w:p>
    <w:p>
      <w:pPr>
        <w:pStyle w:val="7"/>
        <w:spacing w:before="60"/>
        <w:rPr>
          <w:rFonts w:hint="eastAsia"/>
          <w:sz w:val="24"/>
          <w:szCs w:val="24"/>
          <w:lang w:val="en-US" w:eastAsia="zh-CN"/>
        </w:rPr>
      </w:pPr>
      <w:r>
        <w:rPr>
          <w:rFonts w:hint="eastAsia"/>
          <w:sz w:val="24"/>
          <w:szCs w:val="24"/>
          <w:lang w:val="en-US" w:eastAsia="zh-CN"/>
        </w:rPr>
        <w:t>5：2x 19寸高亮医用TFT显示屏</w:t>
      </w:r>
    </w:p>
    <w:p>
      <w:pPr>
        <w:pStyle w:val="7"/>
        <w:spacing w:before="60"/>
        <w:rPr>
          <w:rFonts w:hint="eastAsia"/>
          <w:sz w:val="24"/>
          <w:szCs w:val="24"/>
          <w:lang w:val="en-US" w:eastAsia="zh-CN"/>
        </w:rPr>
      </w:pPr>
      <w:r>
        <w:rPr>
          <w:rFonts w:hint="eastAsia"/>
          <w:sz w:val="24"/>
          <w:szCs w:val="24"/>
          <w:lang w:val="en-US" w:eastAsia="zh-CN"/>
        </w:rPr>
        <w:t>6：DICOM 发送/储存协议</w:t>
      </w:r>
    </w:p>
    <w:p>
      <w:pPr>
        <w:pStyle w:val="7"/>
        <w:spacing w:before="60"/>
        <w:rPr>
          <w:rFonts w:hint="eastAsia"/>
          <w:sz w:val="24"/>
          <w:szCs w:val="24"/>
          <w:lang w:val="en-US" w:eastAsia="zh-CN"/>
        </w:rPr>
      </w:pPr>
      <w:r>
        <w:rPr>
          <w:rFonts w:hint="eastAsia"/>
          <w:sz w:val="24"/>
          <w:szCs w:val="24"/>
          <w:lang w:val="en-US" w:eastAsia="zh-CN"/>
        </w:rPr>
        <w:t>7：DICOM胶片打印接口</w:t>
      </w:r>
    </w:p>
    <w:p>
      <w:pPr>
        <w:pStyle w:val="7"/>
        <w:spacing w:before="60"/>
        <w:rPr>
          <w:rFonts w:hint="eastAsia"/>
          <w:sz w:val="24"/>
          <w:szCs w:val="24"/>
          <w:lang w:val="en-US" w:eastAsia="zh-CN"/>
        </w:rPr>
      </w:pPr>
      <w:r>
        <w:rPr>
          <w:rFonts w:hint="eastAsia"/>
          <w:sz w:val="24"/>
          <w:szCs w:val="24"/>
          <w:lang w:val="en-US" w:eastAsia="zh-CN"/>
        </w:rPr>
        <w:t>8：DICOM 工作表/ MPPS</w:t>
      </w:r>
    </w:p>
    <w:p>
      <w:pPr>
        <w:pStyle w:val="7"/>
        <w:spacing w:before="60"/>
        <w:rPr>
          <w:rFonts w:hint="eastAsia"/>
          <w:sz w:val="24"/>
          <w:szCs w:val="24"/>
          <w:lang w:val="en-US" w:eastAsia="zh-CN"/>
        </w:rPr>
      </w:pPr>
      <w:r>
        <w:rPr>
          <w:rFonts w:hint="eastAsia"/>
          <w:sz w:val="24"/>
          <w:szCs w:val="24"/>
          <w:lang w:val="en-US" w:eastAsia="zh-CN"/>
        </w:rPr>
        <w:t>9：开放智能应用平台</w:t>
      </w:r>
    </w:p>
    <w:p>
      <w:pPr>
        <w:pStyle w:val="7"/>
        <w:spacing w:before="60"/>
        <w:rPr>
          <w:rFonts w:hint="eastAsia"/>
          <w:sz w:val="24"/>
          <w:szCs w:val="24"/>
          <w:lang w:val="en-US" w:eastAsia="zh-CN"/>
        </w:rPr>
      </w:pPr>
      <w:r>
        <w:rPr>
          <w:rFonts w:hint="eastAsia"/>
          <w:sz w:val="24"/>
          <w:szCs w:val="24"/>
          <w:lang w:val="en-US" w:eastAsia="zh-CN"/>
        </w:rPr>
        <w:t>10：视网膜三维及体层成像</w:t>
      </w:r>
    </w:p>
    <w:p>
      <w:pPr>
        <w:pStyle w:val="7"/>
        <w:spacing w:before="60"/>
        <w:rPr>
          <w:rFonts w:hint="eastAsia"/>
          <w:sz w:val="24"/>
          <w:szCs w:val="24"/>
          <w:lang w:val="en-US" w:eastAsia="zh-CN"/>
        </w:rPr>
      </w:pPr>
      <w:r>
        <w:rPr>
          <w:rFonts w:hint="eastAsia"/>
          <w:sz w:val="24"/>
          <w:szCs w:val="24"/>
          <w:lang w:val="en-US" w:eastAsia="zh-CN"/>
        </w:rPr>
        <w:t>11：自动配准三维导航接口</w:t>
      </w:r>
    </w:p>
    <w:p>
      <w:pPr>
        <w:pStyle w:val="7"/>
        <w:spacing w:before="60"/>
        <w:rPr>
          <w:rFonts w:hint="eastAsia"/>
          <w:sz w:val="24"/>
          <w:szCs w:val="24"/>
          <w:lang w:val="en-US" w:eastAsia="zh-CN"/>
        </w:rPr>
      </w:pPr>
      <w:r>
        <w:rPr>
          <w:rFonts w:hint="eastAsia"/>
          <w:sz w:val="24"/>
          <w:szCs w:val="24"/>
          <w:lang w:val="en-US" w:eastAsia="zh-CN"/>
        </w:rPr>
        <w:t>12：三维测量功能</w:t>
      </w:r>
    </w:p>
    <w:p>
      <w:pPr>
        <w:pStyle w:val="7"/>
        <w:spacing w:before="60"/>
        <w:rPr>
          <w:rFonts w:hint="eastAsia"/>
          <w:sz w:val="24"/>
          <w:szCs w:val="24"/>
          <w:lang w:val="en-US" w:eastAsia="zh-CN"/>
        </w:rPr>
      </w:pPr>
      <w:r>
        <w:rPr>
          <w:rFonts w:hint="eastAsia"/>
          <w:sz w:val="24"/>
          <w:szCs w:val="24"/>
          <w:lang w:val="en-US" w:eastAsia="zh-CN"/>
        </w:rPr>
        <w:t>13：智能三维金属伪影抑制技术</w:t>
      </w:r>
    </w:p>
    <w:p>
      <w:pPr>
        <w:pStyle w:val="7"/>
        <w:spacing w:before="60"/>
        <w:rPr>
          <w:rFonts w:hint="eastAsia"/>
          <w:sz w:val="24"/>
          <w:szCs w:val="24"/>
          <w:lang w:val="en-US" w:eastAsia="zh-CN"/>
        </w:rPr>
      </w:pPr>
      <w:r>
        <w:rPr>
          <w:rFonts w:hint="eastAsia"/>
          <w:sz w:val="24"/>
          <w:szCs w:val="24"/>
          <w:lang w:val="en-US" w:eastAsia="zh-CN"/>
        </w:rPr>
        <w:t>14：多功能脚闸</w:t>
      </w:r>
    </w:p>
    <w:p>
      <w:pPr>
        <w:pStyle w:val="7"/>
        <w:spacing w:before="60"/>
        <w:rPr>
          <w:rFonts w:hint="eastAsia"/>
          <w:sz w:val="24"/>
          <w:szCs w:val="24"/>
          <w:lang w:val="en-US" w:eastAsia="zh-CN"/>
        </w:rPr>
      </w:pPr>
      <w:r>
        <w:rPr>
          <w:rFonts w:hint="eastAsia"/>
          <w:sz w:val="24"/>
          <w:szCs w:val="24"/>
          <w:lang w:val="en-US" w:eastAsia="zh-CN"/>
        </w:rPr>
        <w:t>15：智能导针导航系统</w:t>
      </w:r>
    </w:p>
    <w:p>
      <w:pPr>
        <w:pStyle w:val="7"/>
        <w:spacing w:before="60"/>
        <w:rPr>
          <w:rFonts w:hint="eastAsia"/>
          <w:sz w:val="24"/>
          <w:szCs w:val="24"/>
          <w:lang w:val="en-US" w:eastAsia="zh-CN"/>
        </w:rPr>
      </w:pPr>
      <w:r>
        <w:rPr>
          <w:rFonts w:hint="eastAsia"/>
          <w:sz w:val="24"/>
          <w:szCs w:val="24"/>
          <w:lang w:val="en-US" w:eastAsia="zh-CN"/>
        </w:rPr>
        <w:t>16、智能螺钉聚焦技术</w:t>
      </w:r>
    </w:p>
    <w:p>
      <w:pPr>
        <w:pStyle w:val="7"/>
        <w:spacing w:before="60"/>
        <w:rPr>
          <w:rFonts w:hint="eastAsia"/>
          <w:sz w:val="24"/>
          <w:szCs w:val="24"/>
          <w:lang w:val="en-US" w:eastAsia="zh-CN"/>
        </w:rPr>
      </w:pPr>
      <w:r>
        <w:rPr>
          <w:rFonts w:hint="eastAsia"/>
          <w:sz w:val="24"/>
          <w:szCs w:val="24"/>
          <w:lang w:val="en-US" w:eastAsia="zh-CN"/>
        </w:rPr>
        <w:t>17：无线脚闸</w:t>
      </w:r>
    </w:p>
    <w:p>
      <w:pPr>
        <w:pStyle w:val="7"/>
        <w:spacing w:before="60"/>
        <w:rPr>
          <w:rFonts w:hint="eastAsia"/>
          <w:sz w:val="30"/>
          <w:szCs w:val="30"/>
          <w:lang w:val="en-US" w:eastAsia="zh-CN"/>
        </w:rPr>
      </w:pPr>
    </w:p>
    <w:p>
      <w:pPr>
        <w:pStyle w:val="7"/>
        <w:spacing w:before="60"/>
        <w:jc w:val="center"/>
        <w:rPr>
          <w:rFonts w:hint="eastAsia"/>
          <w:b/>
          <w:bCs/>
          <w:sz w:val="24"/>
          <w:szCs w:val="24"/>
          <w:lang w:val="en-US" w:eastAsia="zh-CN"/>
        </w:rPr>
      </w:pPr>
      <w:r>
        <w:rPr>
          <w:rFonts w:hint="eastAsia"/>
          <w:b/>
          <w:bCs/>
          <w:sz w:val="24"/>
          <w:szCs w:val="24"/>
          <w:lang w:val="en-US" w:eastAsia="zh-CN"/>
        </w:rPr>
        <w:t>一体化数字化复合手术室</w:t>
      </w:r>
    </w:p>
    <w:p>
      <w:pPr>
        <w:pStyle w:val="7"/>
        <w:numPr>
          <w:ilvl w:val="0"/>
          <w:numId w:val="2"/>
        </w:numPr>
        <w:spacing w:before="60"/>
        <w:rPr>
          <w:rFonts w:hint="default"/>
          <w:sz w:val="24"/>
          <w:szCs w:val="24"/>
          <w:lang w:val="en-US" w:eastAsia="zh-CN"/>
        </w:rPr>
      </w:pPr>
      <w:r>
        <w:rPr>
          <w:rFonts w:hint="default"/>
          <w:sz w:val="24"/>
          <w:szCs w:val="24"/>
          <w:lang w:val="en-US" w:eastAsia="zh-CN"/>
        </w:rPr>
        <w:t>实现对手术室内手术相关影音及数据的集中管控，满足用户对于手术室内影像路由、切换、显示、影像资料本地存储、集中存储等需求。结合其他模块，同时满足手术室内影音信号对外传输，</w:t>
      </w:r>
    </w:p>
    <w:p>
      <w:pPr>
        <w:pStyle w:val="7"/>
        <w:numPr>
          <w:ilvl w:val="0"/>
          <w:numId w:val="2"/>
        </w:numPr>
        <w:spacing w:before="60"/>
        <w:rPr>
          <w:rFonts w:hint="default"/>
          <w:sz w:val="24"/>
          <w:szCs w:val="24"/>
          <w:lang w:val="en-US" w:eastAsia="zh-CN"/>
        </w:rPr>
      </w:pPr>
      <w:r>
        <w:rPr>
          <w:rFonts w:hint="default"/>
          <w:sz w:val="24"/>
          <w:szCs w:val="24"/>
          <w:lang w:val="en-US" w:eastAsia="zh-CN"/>
        </w:rPr>
        <w:t>实现院内手术转播、院外手术转播的需求。影像处理能力不低于4K级别，并能兼容SD、HD、FHD级别。</w:t>
      </w:r>
    </w:p>
    <w:p>
      <w:pPr>
        <w:pStyle w:val="7"/>
        <w:numPr>
          <w:ilvl w:val="0"/>
          <w:numId w:val="2"/>
        </w:numPr>
        <w:spacing w:before="60"/>
        <w:rPr>
          <w:rFonts w:hint="default"/>
          <w:sz w:val="24"/>
          <w:szCs w:val="24"/>
          <w:lang w:val="en-US" w:eastAsia="zh-CN"/>
        </w:rPr>
      </w:pPr>
      <w:r>
        <w:rPr>
          <w:rFonts w:hint="default"/>
          <w:sz w:val="24"/>
          <w:szCs w:val="24"/>
          <w:lang w:val="en-US" w:eastAsia="zh-CN"/>
        </w:rPr>
        <w:t>影像处理能够兼容2D和3D格式，3D格式能够兼容Line By Line, Side By Side和Top &amp; Bottom影像</w:t>
      </w:r>
    </w:p>
    <w:p>
      <w:pPr>
        <w:pStyle w:val="7"/>
        <w:numPr>
          <w:ilvl w:val="0"/>
          <w:numId w:val="2"/>
        </w:numPr>
        <w:spacing w:before="60"/>
        <w:rPr>
          <w:rFonts w:hint="default"/>
          <w:sz w:val="24"/>
          <w:szCs w:val="24"/>
          <w:lang w:val="en-US" w:eastAsia="zh-CN"/>
        </w:rPr>
      </w:pPr>
      <w:r>
        <w:rPr>
          <w:rFonts w:hint="default"/>
          <w:sz w:val="24"/>
          <w:szCs w:val="24"/>
          <w:lang w:val="en-US" w:eastAsia="zh-CN"/>
        </w:rPr>
        <w:t>整合输入输出通道</w:t>
      </w:r>
      <w:r>
        <w:rPr>
          <w:rFonts w:hint="eastAsia"/>
          <w:sz w:val="24"/>
          <w:szCs w:val="24"/>
          <w:lang w:val="en-US" w:eastAsia="zh-CN"/>
        </w:rPr>
        <w:t>多通道</w:t>
      </w:r>
      <w:r>
        <w:rPr>
          <w:rFonts w:hint="default"/>
          <w:sz w:val="24"/>
          <w:szCs w:val="24"/>
          <w:lang w:val="en-US" w:eastAsia="zh-CN"/>
        </w:rPr>
        <w:t>。</w:t>
      </w:r>
    </w:p>
    <w:p>
      <w:pPr>
        <w:pStyle w:val="7"/>
        <w:numPr>
          <w:ilvl w:val="0"/>
          <w:numId w:val="2"/>
        </w:numPr>
        <w:spacing w:before="60"/>
        <w:rPr>
          <w:rFonts w:hint="default"/>
          <w:sz w:val="24"/>
          <w:szCs w:val="24"/>
          <w:lang w:val="en-US" w:eastAsia="zh-CN"/>
        </w:rPr>
      </w:pPr>
      <w:r>
        <w:rPr>
          <w:rFonts w:hint="default"/>
          <w:sz w:val="24"/>
          <w:szCs w:val="24"/>
          <w:lang w:val="en-US" w:eastAsia="zh-CN"/>
        </w:rPr>
        <w:t>控制转播警示灯状态，当手术室内信号对外传输时点亮，确保手术室内工作人员了解手术室是否处在转播状态。</w:t>
      </w:r>
    </w:p>
    <w:p>
      <w:pPr>
        <w:pStyle w:val="7"/>
        <w:numPr>
          <w:ilvl w:val="0"/>
          <w:numId w:val="2"/>
        </w:numPr>
        <w:spacing w:before="60"/>
        <w:rPr>
          <w:rFonts w:hint="default"/>
          <w:sz w:val="24"/>
          <w:szCs w:val="24"/>
          <w:lang w:val="en-US" w:eastAsia="zh-CN"/>
        </w:rPr>
      </w:pPr>
      <w:r>
        <w:rPr>
          <w:rFonts w:hint="default"/>
          <w:sz w:val="24"/>
          <w:szCs w:val="24"/>
          <w:lang w:val="en-US" w:eastAsia="zh-CN"/>
        </w:rPr>
        <w:t>提供不少于2个设备自带内嵌维护屏幕，屏幕对角线尺寸不少于7英寸，分辨率不低于1024*600，便于维护和检修设备</w:t>
      </w:r>
    </w:p>
    <w:p>
      <w:pPr>
        <w:pStyle w:val="7"/>
        <w:numPr>
          <w:ilvl w:val="0"/>
          <w:numId w:val="2"/>
        </w:numPr>
        <w:spacing w:before="60"/>
        <w:rPr>
          <w:rFonts w:hint="default"/>
          <w:sz w:val="24"/>
          <w:szCs w:val="24"/>
          <w:lang w:val="en-US" w:eastAsia="zh-CN"/>
        </w:rPr>
      </w:pPr>
      <w:r>
        <w:rPr>
          <w:rFonts w:hint="default"/>
          <w:sz w:val="24"/>
          <w:szCs w:val="24"/>
          <w:lang w:val="en-US" w:eastAsia="zh-CN"/>
        </w:rPr>
        <w:t>双触摸屏护士工作站模块</w:t>
      </w:r>
    </w:p>
    <w:p>
      <w:pPr>
        <w:pStyle w:val="7"/>
        <w:numPr>
          <w:ilvl w:val="0"/>
          <w:numId w:val="2"/>
        </w:numPr>
        <w:spacing w:before="60"/>
        <w:rPr>
          <w:rFonts w:hint="default"/>
          <w:sz w:val="24"/>
          <w:szCs w:val="24"/>
          <w:lang w:val="en-US" w:eastAsia="zh-CN"/>
        </w:rPr>
      </w:pPr>
      <w:r>
        <w:rPr>
          <w:rFonts w:hint="default"/>
          <w:sz w:val="24"/>
          <w:szCs w:val="24"/>
          <w:lang w:val="en-US" w:eastAsia="zh-CN"/>
        </w:rPr>
        <w:t>通过内嵌式安装在手术室的墙面上，与墙面完全持平，符合手术室内感控需求，并且实现对手术室核心平台控制和操作带触控功能用户控制屏幕，尺寸不少于21.5寸，数量不低于2个</w:t>
      </w:r>
    </w:p>
    <w:p>
      <w:pPr>
        <w:pStyle w:val="7"/>
        <w:numPr>
          <w:ilvl w:val="0"/>
          <w:numId w:val="2"/>
        </w:numPr>
        <w:spacing w:before="60"/>
        <w:rPr>
          <w:rFonts w:hint="default"/>
          <w:sz w:val="24"/>
          <w:szCs w:val="24"/>
          <w:lang w:val="en-US" w:eastAsia="zh-CN"/>
        </w:rPr>
      </w:pPr>
      <w:r>
        <w:rPr>
          <w:rFonts w:hint="default"/>
          <w:sz w:val="24"/>
          <w:szCs w:val="24"/>
          <w:lang w:val="en-US" w:eastAsia="zh-CN"/>
        </w:rPr>
        <w:t>4K存储模块</w:t>
      </w:r>
      <w:r>
        <w:rPr>
          <w:rFonts w:hint="eastAsia"/>
          <w:sz w:val="24"/>
          <w:szCs w:val="24"/>
          <w:lang w:val="en-US" w:eastAsia="zh-CN"/>
        </w:rPr>
        <w:t xml:space="preserve"> </w:t>
      </w:r>
      <w:r>
        <w:rPr>
          <w:rFonts w:hint="default"/>
          <w:sz w:val="24"/>
          <w:szCs w:val="24"/>
          <w:lang w:val="en-US" w:eastAsia="zh-CN"/>
        </w:rPr>
        <w:t>实现超高清UHD 4K的动静态影像记录、本地存储，结合集中存储平台，通过院内网络实现集中存储功能。支持及提供与医院信息系统对接，在手术间内调取病人信息，简化护士操作。</w:t>
      </w:r>
    </w:p>
    <w:p>
      <w:pPr>
        <w:pStyle w:val="7"/>
        <w:numPr>
          <w:ilvl w:val="0"/>
          <w:numId w:val="2"/>
        </w:numPr>
        <w:spacing w:before="60"/>
        <w:rPr>
          <w:rFonts w:hint="default"/>
          <w:sz w:val="24"/>
          <w:szCs w:val="24"/>
          <w:lang w:val="en-US" w:eastAsia="zh-CN"/>
        </w:rPr>
      </w:pPr>
      <w:r>
        <w:rPr>
          <w:rFonts w:hint="default"/>
          <w:sz w:val="24"/>
          <w:szCs w:val="24"/>
          <w:lang w:val="en-US" w:eastAsia="zh-CN"/>
        </w:rPr>
        <w:t>支持DP、HDMI等格式4K信号直接接入，无需外加转换设备。</w:t>
      </w:r>
    </w:p>
    <w:p>
      <w:pPr>
        <w:pStyle w:val="7"/>
        <w:numPr>
          <w:ilvl w:val="0"/>
          <w:numId w:val="2"/>
        </w:numPr>
        <w:spacing w:before="60"/>
        <w:rPr>
          <w:rFonts w:hint="default"/>
          <w:sz w:val="24"/>
          <w:szCs w:val="24"/>
          <w:lang w:val="en-US" w:eastAsia="zh-CN"/>
        </w:rPr>
      </w:pPr>
      <w:r>
        <w:rPr>
          <w:rFonts w:hint="default"/>
          <w:sz w:val="24"/>
          <w:szCs w:val="24"/>
          <w:lang w:val="en-US" w:eastAsia="zh-CN"/>
        </w:rPr>
        <w:t>内置触摸屏对角线尺寸不低于10英寸，分辨率不低于1920*1080，输入接口为DP。</w:t>
      </w:r>
    </w:p>
    <w:p>
      <w:pPr>
        <w:pStyle w:val="7"/>
        <w:numPr>
          <w:ilvl w:val="0"/>
          <w:numId w:val="2"/>
        </w:numPr>
        <w:spacing w:before="60"/>
        <w:rPr>
          <w:rFonts w:hint="default"/>
          <w:sz w:val="24"/>
          <w:szCs w:val="24"/>
          <w:lang w:val="en-US" w:eastAsia="zh-CN"/>
        </w:rPr>
      </w:pPr>
      <w:r>
        <w:rPr>
          <w:rFonts w:hint="default"/>
          <w:sz w:val="24"/>
          <w:szCs w:val="24"/>
          <w:lang w:val="en-US" w:eastAsia="zh-CN"/>
        </w:rPr>
        <w:t>4K 3D医用监视器模块</w:t>
      </w:r>
    </w:p>
    <w:p>
      <w:pPr>
        <w:pStyle w:val="7"/>
        <w:numPr>
          <w:ilvl w:val="0"/>
          <w:numId w:val="2"/>
        </w:numPr>
        <w:spacing w:before="60"/>
        <w:rPr>
          <w:rFonts w:hint="default"/>
          <w:sz w:val="24"/>
          <w:szCs w:val="24"/>
          <w:lang w:val="en-US" w:eastAsia="zh-CN"/>
        </w:rPr>
      </w:pPr>
      <w:r>
        <w:rPr>
          <w:rFonts w:hint="default"/>
          <w:sz w:val="24"/>
          <w:szCs w:val="24"/>
          <w:lang w:val="en-US" w:eastAsia="zh-CN"/>
        </w:rPr>
        <w:t>光纤转播-影音双向模块通过院内单模光纤，实现手术室与报告厅、会议室影音信号无损无延时双向交流</w:t>
      </w:r>
      <w:r>
        <w:rPr>
          <w:rFonts w:hint="eastAsia"/>
          <w:sz w:val="24"/>
          <w:szCs w:val="24"/>
          <w:lang w:val="en-US" w:eastAsia="zh-CN"/>
        </w:rPr>
        <w:t>、</w:t>
      </w:r>
      <w:r>
        <w:rPr>
          <w:rFonts w:hint="default"/>
          <w:sz w:val="24"/>
          <w:szCs w:val="24"/>
          <w:lang w:val="en-US" w:eastAsia="zh-CN"/>
        </w:rPr>
        <w:t>影像传输能力最高能够到达4K级别</w:t>
      </w:r>
      <w:r>
        <w:rPr>
          <w:rFonts w:hint="eastAsia"/>
          <w:sz w:val="24"/>
          <w:szCs w:val="24"/>
          <w:lang w:val="en-US" w:eastAsia="zh-CN"/>
        </w:rPr>
        <w:t>；</w:t>
      </w:r>
      <w:r>
        <w:rPr>
          <w:rFonts w:hint="default"/>
          <w:sz w:val="24"/>
          <w:szCs w:val="24"/>
          <w:lang w:val="en-US" w:eastAsia="zh-CN"/>
        </w:rPr>
        <w:t>提供2个设备自带内嵌式信号预览屏幕模块，对手术室画面和会议室画面实时进行预览，屏幕对角线尺寸不低于4.3英寸。</w:t>
      </w:r>
    </w:p>
    <w:p>
      <w:pPr>
        <w:pStyle w:val="7"/>
        <w:spacing w:before="60"/>
        <w:rPr>
          <w:rFonts w:hint="default"/>
          <w:sz w:val="24"/>
          <w:szCs w:val="24"/>
          <w:lang w:val="en-US" w:eastAsia="zh-CN"/>
        </w:rPr>
      </w:pPr>
    </w:p>
    <w:p>
      <w:pPr>
        <w:pStyle w:val="7"/>
        <w:spacing w:before="60"/>
        <w:rPr>
          <w:rFonts w:hint="default"/>
          <w:sz w:val="24"/>
          <w:szCs w:val="24"/>
          <w:lang w:val="en-US" w:eastAsia="zh-CN"/>
        </w:rPr>
      </w:pPr>
    </w:p>
    <w:p>
      <w:pPr>
        <w:pStyle w:val="7"/>
        <w:spacing w:before="60"/>
        <w:jc w:val="center"/>
        <w:rPr>
          <w:rFonts w:hint="eastAsia"/>
          <w:b/>
          <w:bCs/>
          <w:sz w:val="24"/>
          <w:szCs w:val="24"/>
          <w:lang w:val="en-US" w:eastAsia="zh-CN"/>
        </w:rPr>
      </w:pPr>
      <w:r>
        <w:rPr>
          <w:rFonts w:hint="eastAsia"/>
          <w:b/>
          <w:bCs/>
          <w:sz w:val="24"/>
          <w:szCs w:val="24"/>
          <w:lang w:val="en-US" w:eastAsia="zh-CN"/>
        </w:rPr>
        <w:t>关节镜手术系统</w:t>
      </w:r>
    </w:p>
    <w:p>
      <w:pPr>
        <w:pStyle w:val="7"/>
        <w:spacing w:before="60"/>
        <w:jc w:val="center"/>
        <w:rPr>
          <w:rFonts w:hint="eastAsia"/>
          <w:b/>
          <w:bCs/>
          <w:sz w:val="24"/>
          <w:szCs w:val="24"/>
          <w:lang w:val="en-US" w:eastAsia="zh-CN"/>
        </w:rPr>
      </w:pPr>
    </w:p>
    <w:p>
      <w:pPr>
        <w:pStyle w:val="7"/>
        <w:numPr>
          <w:ilvl w:val="0"/>
          <w:numId w:val="3"/>
        </w:numPr>
        <w:spacing w:before="60"/>
        <w:rPr>
          <w:rFonts w:hint="default"/>
          <w:sz w:val="24"/>
          <w:szCs w:val="24"/>
          <w:lang w:val="en-US" w:eastAsia="zh-CN"/>
        </w:rPr>
      </w:pPr>
      <w:r>
        <w:rPr>
          <w:rFonts w:hint="default"/>
          <w:sz w:val="24"/>
          <w:szCs w:val="24"/>
          <w:lang w:val="en-US" w:eastAsia="zh-CN"/>
        </w:rPr>
        <w:t>LEN-4K超高清摄像系统</w:t>
      </w:r>
      <w:r>
        <w:rPr>
          <w:rFonts w:hint="default"/>
          <w:sz w:val="24"/>
          <w:szCs w:val="24"/>
          <w:lang w:val="en-US" w:eastAsia="zh-CN"/>
        </w:rPr>
        <w:tab/>
      </w:r>
      <w:r>
        <w:rPr>
          <w:rFonts w:hint="default"/>
          <w:sz w:val="24"/>
          <w:szCs w:val="24"/>
          <w:lang w:val="en-US" w:eastAsia="zh-CN"/>
        </w:rPr>
        <w:t>1</w:t>
      </w:r>
      <w:r>
        <w:rPr>
          <w:rFonts w:hint="eastAsia"/>
          <w:sz w:val="24"/>
          <w:szCs w:val="24"/>
          <w:lang w:val="en-US" w:eastAsia="zh-CN"/>
        </w:rPr>
        <w:t>套</w:t>
      </w:r>
    </w:p>
    <w:p>
      <w:pPr>
        <w:pStyle w:val="7"/>
        <w:numPr>
          <w:ilvl w:val="0"/>
          <w:numId w:val="3"/>
        </w:numPr>
        <w:spacing w:before="60"/>
        <w:rPr>
          <w:rFonts w:hint="default"/>
          <w:sz w:val="24"/>
          <w:szCs w:val="24"/>
          <w:lang w:val="en-US" w:eastAsia="zh-CN"/>
        </w:rPr>
      </w:pPr>
      <w:r>
        <w:rPr>
          <w:rFonts w:hint="default"/>
          <w:sz w:val="24"/>
          <w:szCs w:val="24"/>
          <w:lang w:val="en-US" w:eastAsia="zh-CN"/>
        </w:rPr>
        <w:t>4K摄像头</w:t>
      </w:r>
      <w:r>
        <w:rPr>
          <w:rFonts w:hint="default"/>
          <w:sz w:val="24"/>
          <w:szCs w:val="24"/>
          <w:lang w:val="en-US" w:eastAsia="zh-CN"/>
        </w:rPr>
        <w:tab/>
      </w:r>
    </w:p>
    <w:p>
      <w:pPr>
        <w:pStyle w:val="7"/>
        <w:numPr>
          <w:ilvl w:val="0"/>
          <w:numId w:val="3"/>
        </w:numPr>
        <w:spacing w:before="60"/>
        <w:rPr>
          <w:rFonts w:hint="default"/>
          <w:sz w:val="24"/>
          <w:szCs w:val="24"/>
          <w:lang w:val="en-US" w:eastAsia="zh-CN"/>
        </w:rPr>
      </w:pPr>
      <w:r>
        <w:rPr>
          <w:rFonts w:hint="default"/>
          <w:sz w:val="24"/>
          <w:szCs w:val="24"/>
          <w:lang w:val="en-US" w:eastAsia="zh-CN"/>
        </w:rPr>
        <w:t>耦合器</w:t>
      </w:r>
      <w:r>
        <w:rPr>
          <w:rFonts w:hint="default"/>
          <w:sz w:val="24"/>
          <w:szCs w:val="24"/>
          <w:lang w:val="en-US" w:eastAsia="zh-CN"/>
        </w:rPr>
        <w:tab/>
      </w:r>
    </w:p>
    <w:p>
      <w:pPr>
        <w:pStyle w:val="7"/>
        <w:numPr>
          <w:ilvl w:val="0"/>
          <w:numId w:val="3"/>
        </w:numPr>
        <w:spacing w:before="60"/>
        <w:rPr>
          <w:rFonts w:hint="default"/>
          <w:sz w:val="24"/>
          <w:szCs w:val="24"/>
          <w:lang w:val="en-US" w:eastAsia="zh-CN"/>
        </w:rPr>
      </w:pPr>
      <w:r>
        <w:rPr>
          <w:rFonts w:hint="default"/>
          <w:sz w:val="24"/>
          <w:szCs w:val="24"/>
          <w:lang w:val="en-US" w:eastAsia="zh-CN"/>
        </w:rPr>
        <w:t>导光束</w:t>
      </w:r>
      <w:r>
        <w:rPr>
          <w:rFonts w:hint="default"/>
          <w:sz w:val="24"/>
          <w:szCs w:val="24"/>
          <w:lang w:val="en-US" w:eastAsia="zh-CN"/>
        </w:rPr>
        <w:tab/>
      </w:r>
    </w:p>
    <w:p>
      <w:pPr>
        <w:pStyle w:val="7"/>
        <w:numPr>
          <w:ilvl w:val="0"/>
          <w:numId w:val="3"/>
        </w:numPr>
        <w:spacing w:before="60"/>
        <w:rPr>
          <w:rFonts w:hint="default"/>
          <w:sz w:val="24"/>
          <w:szCs w:val="24"/>
          <w:lang w:val="en-US" w:eastAsia="zh-CN"/>
        </w:rPr>
      </w:pPr>
      <w:r>
        <w:rPr>
          <w:rFonts w:hint="default"/>
          <w:sz w:val="24"/>
          <w:szCs w:val="24"/>
          <w:lang w:val="en-US" w:eastAsia="zh-CN"/>
        </w:rPr>
        <w:t>镜端接头</w:t>
      </w:r>
      <w:r>
        <w:rPr>
          <w:rFonts w:hint="default"/>
          <w:sz w:val="24"/>
          <w:szCs w:val="24"/>
          <w:lang w:val="en-US" w:eastAsia="zh-CN"/>
        </w:rPr>
        <w:tab/>
      </w:r>
    </w:p>
    <w:p>
      <w:pPr>
        <w:pStyle w:val="7"/>
        <w:numPr>
          <w:ilvl w:val="0"/>
          <w:numId w:val="3"/>
        </w:numPr>
        <w:spacing w:before="60"/>
        <w:rPr>
          <w:rFonts w:hint="default"/>
          <w:sz w:val="24"/>
          <w:szCs w:val="24"/>
          <w:lang w:val="en-US" w:eastAsia="zh-CN"/>
        </w:rPr>
      </w:pPr>
      <w:r>
        <w:rPr>
          <w:rFonts w:hint="default"/>
          <w:sz w:val="24"/>
          <w:szCs w:val="24"/>
          <w:lang w:val="en-US" w:eastAsia="zh-CN"/>
        </w:rPr>
        <w:t>面板接头</w:t>
      </w:r>
      <w:r>
        <w:rPr>
          <w:rFonts w:hint="default"/>
          <w:sz w:val="24"/>
          <w:szCs w:val="24"/>
          <w:lang w:val="en-US" w:eastAsia="zh-CN"/>
        </w:rPr>
        <w:tab/>
      </w:r>
    </w:p>
    <w:p>
      <w:pPr>
        <w:pStyle w:val="7"/>
        <w:numPr>
          <w:ilvl w:val="0"/>
          <w:numId w:val="3"/>
        </w:numPr>
        <w:spacing w:before="60"/>
        <w:rPr>
          <w:rFonts w:hint="default"/>
          <w:sz w:val="24"/>
          <w:szCs w:val="24"/>
          <w:lang w:val="en-US" w:eastAsia="zh-CN"/>
        </w:rPr>
      </w:pPr>
      <w:r>
        <w:rPr>
          <w:rFonts w:hint="default"/>
          <w:sz w:val="24"/>
          <w:szCs w:val="24"/>
          <w:lang w:val="en-US" w:eastAsia="zh-CN"/>
        </w:rPr>
        <w:t>4mm, 30度关节镜</w:t>
      </w:r>
    </w:p>
    <w:p>
      <w:pPr>
        <w:pStyle w:val="7"/>
        <w:numPr>
          <w:ilvl w:val="0"/>
          <w:numId w:val="3"/>
        </w:numPr>
        <w:spacing w:before="60"/>
        <w:rPr>
          <w:rFonts w:hint="default"/>
          <w:sz w:val="24"/>
          <w:szCs w:val="24"/>
          <w:lang w:val="en-US" w:eastAsia="zh-CN"/>
        </w:rPr>
      </w:pPr>
      <w:r>
        <w:rPr>
          <w:rFonts w:hint="default"/>
          <w:sz w:val="24"/>
          <w:szCs w:val="24"/>
          <w:lang w:val="en-US" w:eastAsia="zh-CN"/>
        </w:rPr>
        <w:t xml:space="preserve">6mm  双阀、可旋转套管 </w:t>
      </w:r>
      <w:r>
        <w:rPr>
          <w:rFonts w:hint="default"/>
          <w:sz w:val="24"/>
          <w:szCs w:val="24"/>
          <w:lang w:val="en-US" w:eastAsia="zh-CN"/>
        </w:rPr>
        <w:tab/>
      </w:r>
    </w:p>
    <w:p>
      <w:pPr>
        <w:pStyle w:val="7"/>
        <w:numPr>
          <w:ilvl w:val="0"/>
          <w:numId w:val="3"/>
        </w:numPr>
        <w:spacing w:before="60"/>
        <w:rPr>
          <w:rFonts w:hint="default"/>
          <w:sz w:val="24"/>
          <w:szCs w:val="24"/>
          <w:lang w:val="en-US" w:eastAsia="zh-CN"/>
        </w:rPr>
      </w:pPr>
      <w:r>
        <w:rPr>
          <w:rFonts w:hint="default"/>
          <w:sz w:val="24"/>
          <w:szCs w:val="24"/>
          <w:lang w:val="en-US" w:eastAsia="zh-CN"/>
        </w:rPr>
        <w:t>钝穿刺锥</w:t>
      </w:r>
    </w:p>
    <w:p>
      <w:pPr>
        <w:pStyle w:val="7"/>
        <w:numPr>
          <w:ilvl w:val="0"/>
          <w:numId w:val="3"/>
        </w:numPr>
        <w:spacing w:before="60"/>
        <w:rPr>
          <w:rFonts w:hint="default"/>
          <w:sz w:val="24"/>
          <w:szCs w:val="24"/>
          <w:lang w:val="en-US" w:eastAsia="zh-CN"/>
        </w:rPr>
      </w:pPr>
      <w:r>
        <w:rPr>
          <w:rFonts w:hint="default"/>
          <w:sz w:val="24"/>
          <w:szCs w:val="24"/>
          <w:lang w:val="en-US" w:eastAsia="zh-CN"/>
        </w:rPr>
        <w:t>镜头消毒盒</w:t>
      </w:r>
      <w:r>
        <w:rPr>
          <w:rFonts w:hint="default"/>
          <w:sz w:val="24"/>
          <w:szCs w:val="24"/>
          <w:lang w:val="en-US" w:eastAsia="zh-CN"/>
        </w:rPr>
        <w:tab/>
      </w:r>
      <w:r>
        <w:rPr>
          <w:rFonts w:hint="default"/>
          <w:sz w:val="24"/>
          <w:szCs w:val="24"/>
          <w:lang w:val="en-US" w:eastAsia="zh-CN"/>
        </w:rPr>
        <w:t>1</w:t>
      </w:r>
    </w:p>
    <w:p>
      <w:pPr>
        <w:pStyle w:val="7"/>
        <w:numPr>
          <w:ilvl w:val="0"/>
          <w:numId w:val="3"/>
        </w:numPr>
        <w:spacing w:before="60"/>
        <w:rPr>
          <w:rFonts w:hint="default"/>
          <w:sz w:val="24"/>
          <w:szCs w:val="24"/>
          <w:lang w:val="en-US" w:eastAsia="zh-CN"/>
        </w:rPr>
      </w:pPr>
      <w:r>
        <w:rPr>
          <w:rFonts w:hint="default"/>
          <w:sz w:val="24"/>
          <w:szCs w:val="24"/>
          <w:lang w:val="en-US" w:eastAsia="zh-CN"/>
        </w:rPr>
        <w:t>主机系统（含脚踏）</w:t>
      </w:r>
      <w:r>
        <w:rPr>
          <w:rFonts w:hint="default"/>
          <w:sz w:val="24"/>
          <w:szCs w:val="24"/>
          <w:lang w:val="en-US" w:eastAsia="zh-CN"/>
        </w:rPr>
        <w:tab/>
      </w:r>
      <w:r>
        <w:rPr>
          <w:rFonts w:hint="default"/>
          <w:sz w:val="24"/>
          <w:szCs w:val="24"/>
          <w:lang w:val="en-US" w:eastAsia="zh-CN"/>
        </w:rPr>
        <w:t>1</w:t>
      </w:r>
    </w:p>
    <w:p>
      <w:pPr>
        <w:pStyle w:val="7"/>
        <w:numPr>
          <w:ilvl w:val="0"/>
          <w:numId w:val="3"/>
        </w:numPr>
        <w:spacing w:before="60"/>
        <w:rPr>
          <w:rFonts w:hint="default"/>
          <w:sz w:val="24"/>
          <w:szCs w:val="24"/>
          <w:lang w:val="en-US" w:eastAsia="zh-CN"/>
        </w:rPr>
      </w:pPr>
      <w:r>
        <w:rPr>
          <w:rFonts w:hint="default"/>
          <w:sz w:val="24"/>
          <w:szCs w:val="24"/>
          <w:lang w:val="en-US" w:eastAsia="zh-CN"/>
        </w:rPr>
        <w:t>带手指控制开关的等离子刀头</w:t>
      </w:r>
      <w:r>
        <w:rPr>
          <w:rFonts w:hint="default"/>
          <w:sz w:val="24"/>
          <w:szCs w:val="24"/>
          <w:lang w:val="en-US" w:eastAsia="zh-CN"/>
        </w:rPr>
        <w:tab/>
      </w:r>
      <w:r>
        <w:rPr>
          <w:rFonts w:hint="default"/>
          <w:sz w:val="24"/>
          <w:szCs w:val="24"/>
          <w:lang w:val="en-US" w:eastAsia="zh-CN"/>
        </w:rPr>
        <w:t>3</w:t>
      </w:r>
    </w:p>
    <w:p>
      <w:pPr>
        <w:pStyle w:val="7"/>
        <w:numPr>
          <w:ilvl w:val="0"/>
          <w:numId w:val="3"/>
        </w:numPr>
        <w:spacing w:before="60"/>
        <w:rPr>
          <w:rFonts w:hint="default"/>
          <w:sz w:val="24"/>
          <w:szCs w:val="24"/>
          <w:lang w:val="en-US" w:eastAsia="zh-CN"/>
        </w:rPr>
      </w:pPr>
      <w:r>
        <w:rPr>
          <w:rFonts w:hint="default"/>
          <w:sz w:val="24"/>
          <w:szCs w:val="24"/>
          <w:lang w:val="en-US" w:eastAsia="zh-CN"/>
        </w:rPr>
        <w:t>带吸引的手控等离子刀头</w:t>
      </w:r>
      <w:r>
        <w:rPr>
          <w:rFonts w:hint="default"/>
          <w:sz w:val="24"/>
          <w:szCs w:val="24"/>
          <w:lang w:val="en-US" w:eastAsia="zh-CN"/>
        </w:rPr>
        <w:tab/>
      </w:r>
      <w:r>
        <w:rPr>
          <w:rFonts w:hint="default"/>
          <w:sz w:val="24"/>
          <w:szCs w:val="24"/>
          <w:lang w:val="en-US" w:eastAsia="zh-CN"/>
        </w:rPr>
        <w:t>3</w:t>
      </w:r>
    </w:p>
    <w:p>
      <w:pPr>
        <w:pStyle w:val="7"/>
        <w:numPr>
          <w:ilvl w:val="0"/>
          <w:numId w:val="3"/>
        </w:numPr>
        <w:spacing w:before="60"/>
        <w:rPr>
          <w:rFonts w:hint="default"/>
          <w:sz w:val="24"/>
          <w:szCs w:val="24"/>
          <w:lang w:val="en-US" w:eastAsia="zh-CN"/>
        </w:rPr>
      </w:pPr>
      <w:r>
        <w:rPr>
          <w:rFonts w:hint="default"/>
          <w:sz w:val="24"/>
          <w:szCs w:val="24"/>
          <w:lang w:val="en-US" w:eastAsia="zh-CN"/>
        </w:rPr>
        <w:t>27寸液晶医用监视器</w:t>
      </w:r>
      <w:r>
        <w:rPr>
          <w:rFonts w:hint="default"/>
          <w:sz w:val="24"/>
          <w:szCs w:val="24"/>
          <w:lang w:val="en-US" w:eastAsia="zh-CN"/>
        </w:rPr>
        <w:tab/>
      </w:r>
      <w:r>
        <w:rPr>
          <w:rFonts w:hint="default"/>
          <w:sz w:val="24"/>
          <w:szCs w:val="24"/>
          <w:lang w:val="en-US" w:eastAsia="zh-CN"/>
        </w:rPr>
        <w:t>1</w:t>
      </w:r>
    </w:p>
    <w:p>
      <w:pPr>
        <w:pStyle w:val="7"/>
        <w:numPr>
          <w:ilvl w:val="0"/>
          <w:numId w:val="3"/>
        </w:numPr>
        <w:spacing w:before="60"/>
        <w:rPr>
          <w:rFonts w:hint="default"/>
          <w:sz w:val="24"/>
          <w:szCs w:val="24"/>
          <w:lang w:val="en-US" w:eastAsia="zh-CN"/>
        </w:rPr>
      </w:pPr>
      <w:r>
        <w:rPr>
          <w:rFonts w:hint="default"/>
          <w:sz w:val="24"/>
          <w:szCs w:val="24"/>
          <w:lang w:val="en-US" w:eastAsia="zh-CN"/>
        </w:rPr>
        <w:t>专业医用台车</w:t>
      </w:r>
      <w:r>
        <w:rPr>
          <w:rFonts w:hint="default"/>
          <w:sz w:val="24"/>
          <w:szCs w:val="24"/>
          <w:lang w:val="en-US" w:eastAsia="zh-CN"/>
        </w:rPr>
        <w:tab/>
      </w:r>
      <w:r>
        <w:rPr>
          <w:rFonts w:hint="default"/>
          <w:sz w:val="24"/>
          <w:szCs w:val="24"/>
          <w:lang w:val="en-US" w:eastAsia="zh-CN"/>
        </w:rPr>
        <w:t>1</w:t>
      </w:r>
    </w:p>
    <w:p>
      <w:pPr>
        <w:pStyle w:val="7"/>
        <w:numPr>
          <w:ilvl w:val="0"/>
          <w:numId w:val="3"/>
        </w:numPr>
        <w:spacing w:before="60"/>
        <w:rPr>
          <w:rFonts w:hint="default"/>
          <w:sz w:val="24"/>
          <w:szCs w:val="24"/>
          <w:lang w:val="en-US" w:eastAsia="zh-CN"/>
        </w:rPr>
      </w:pPr>
      <w:r>
        <w:rPr>
          <w:rFonts w:hint="default"/>
          <w:sz w:val="24"/>
          <w:szCs w:val="24"/>
          <w:lang w:val="en-US" w:eastAsia="zh-CN"/>
        </w:rPr>
        <w:t>图文工作站</w:t>
      </w:r>
      <w:r>
        <w:rPr>
          <w:rFonts w:hint="default"/>
          <w:sz w:val="24"/>
          <w:szCs w:val="24"/>
          <w:lang w:val="en-US" w:eastAsia="zh-CN"/>
        </w:rPr>
        <w:tab/>
      </w:r>
      <w:r>
        <w:rPr>
          <w:rFonts w:hint="default"/>
          <w:sz w:val="24"/>
          <w:szCs w:val="24"/>
          <w:lang w:val="en-US" w:eastAsia="zh-CN"/>
        </w:rPr>
        <w:t>1</w:t>
      </w:r>
    </w:p>
    <w:p>
      <w:pPr>
        <w:pStyle w:val="7"/>
        <w:numPr>
          <w:ilvl w:val="0"/>
          <w:numId w:val="3"/>
        </w:numPr>
        <w:spacing w:before="60"/>
        <w:rPr>
          <w:rFonts w:hint="default"/>
          <w:sz w:val="24"/>
          <w:szCs w:val="24"/>
          <w:lang w:val="en-US" w:eastAsia="zh-CN"/>
        </w:rPr>
      </w:pPr>
      <w:r>
        <w:rPr>
          <w:rFonts w:hint="default"/>
          <w:sz w:val="24"/>
          <w:szCs w:val="24"/>
          <w:lang w:val="en-US" w:eastAsia="zh-CN"/>
        </w:rPr>
        <w:t>国产器械盒</w:t>
      </w:r>
      <w:r>
        <w:rPr>
          <w:rFonts w:hint="default"/>
          <w:sz w:val="24"/>
          <w:szCs w:val="24"/>
          <w:lang w:val="en-US" w:eastAsia="zh-CN"/>
        </w:rPr>
        <w:tab/>
      </w:r>
      <w:r>
        <w:rPr>
          <w:rFonts w:hint="default"/>
          <w:sz w:val="24"/>
          <w:szCs w:val="24"/>
          <w:lang w:val="en-US" w:eastAsia="zh-CN"/>
        </w:rPr>
        <w:t>1</w:t>
      </w:r>
    </w:p>
    <w:p>
      <w:pPr>
        <w:pStyle w:val="7"/>
        <w:widowControl w:val="0"/>
        <w:numPr>
          <w:ilvl w:val="0"/>
          <w:numId w:val="0"/>
        </w:numPr>
        <w:spacing w:before="60"/>
        <w:jc w:val="both"/>
        <w:rPr>
          <w:rFonts w:hint="default"/>
          <w:sz w:val="24"/>
          <w:szCs w:val="24"/>
          <w:lang w:val="en-US" w:eastAsia="zh-CN"/>
        </w:rPr>
      </w:pPr>
    </w:p>
    <w:p>
      <w:pPr>
        <w:pStyle w:val="7"/>
        <w:widowControl w:val="0"/>
        <w:numPr>
          <w:ilvl w:val="0"/>
          <w:numId w:val="0"/>
        </w:numPr>
        <w:spacing w:before="60"/>
        <w:jc w:val="both"/>
        <w:rPr>
          <w:rFonts w:hint="default"/>
          <w:sz w:val="24"/>
          <w:szCs w:val="24"/>
          <w:lang w:val="en-US" w:eastAsia="zh-CN"/>
        </w:rPr>
      </w:pPr>
    </w:p>
    <w:p>
      <w:pPr>
        <w:pStyle w:val="7"/>
        <w:widowControl w:val="0"/>
        <w:numPr>
          <w:ilvl w:val="0"/>
          <w:numId w:val="0"/>
        </w:numPr>
        <w:spacing w:before="60"/>
        <w:jc w:val="both"/>
        <w:rPr>
          <w:rFonts w:hint="default"/>
          <w:sz w:val="24"/>
          <w:szCs w:val="24"/>
          <w:lang w:val="en-US" w:eastAsia="zh-CN"/>
        </w:rPr>
      </w:pPr>
    </w:p>
    <w:p>
      <w:pPr>
        <w:pStyle w:val="7"/>
        <w:widowControl w:val="0"/>
        <w:numPr>
          <w:ilvl w:val="0"/>
          <w:numId w:val="0"/>
        </w:numPr>
        <w:spacing w:before="60"/>
        <w:jc w:val="both"/>
        <w:rPr>
          <w:rFonts w:hint="default"/>
          <w:sz w:val="24"/>
          <w:szCs w:val="24"/>
          <w:lang w:val="en-US" w:eastAsia="zh-CN"/>
        </w:rPr>
      </w:pPr>
    </w:p>
    <w:p>
      <w:pPr>
        <w:pStyle w:val="7"/>
        <w:widowControl w:val="0"/>
        <w:numPr>
          <w:ilvl w:val="0"/>
          <w:numId w:val="0"/>
        </w:numPr>
        <w:spacing w:before="60"/>
        <w:jc w:val="both"/>
        <w:rPr>
          <w:rFonts w:hint="default"/>
          <w:sz w:val="24"/>
          <w:szCs w:val="24"/>
          <w:lang w:val="en-US" w:eastAsia="zh-CN"/>
        </w:rPr>
      </w:pPr>
    </w:p>
    <w:p>
      <w:pPr>
        <w:pStyle w:val="7"/>
        <w:widowControl w:val="0"/>
        <w:numPr>
          <w:ilvl w:val="0"/>
          <w:numId w:val="0"/>
        </w:numPr>
        <w:spacing w:before="60"/>
        <w:jc w:val="both"/>
        <w:rPr>
          <w:rFonts w:hint="default"/>
          <w:sz w:val="24"/>
          <w:szCs w:val="24"/>
          <w:lang w:val="en-US" w:eastAsia="zh-CN"/>
        </w:rPr>
      </w:pPr>
    </w:p>
    <w:p>
      <w:pPr>
        <w:pStyle w:val="7"/>
        <w:widowControl w:val="0"/>
        <w:numPr>
          <w:ilvl w:val="0"/>
          <w:numId w:val="0"/>
        </w:numPr>
        <w:spacing w:before="60"/>
        <w:jc w:val="both"/>
        <w:rPr>
          <w:rFonts w:hint="default"/>
          <w:sz w:val="24"/>
          <w:szCs w:val="24"/>
          <w:lang w:val="en-US" w:eastAsia="zh-CN"/>
        </w:rPr>
      </w:pPr>
    </w:p>
    <w:p>
      <w:pPr>
        <w:pStyle w:val="7"/>
        <w:spacing w:before="60"/>
        <w:jc w:val="center"/>
        <w:rPr>
          <w:rFonts w:hint="eastAsia"/>
          <w:b/>
          <w:bCs/>
          <w:sz w:val="24"/>
          <w:szCs w:val="24"/>
          <w:lang w:val="en-US" w:eastAsia="zh-CN"/>
        </w:rPr>
      </w:pPr>
      <w:r>
        <w:rPr>
          <w:rFonts w:hint="eastAsia"/>
          <w:b/>
          <w:bCs/>
          <w:sz w:val="24"/>
          <w:szCs w:val="24"/>
          <w:lang w:val="en-US" w:eastAsia="zh-CN"/>
        </w:rPr>
        <w:t>内镜下磨钻</w:t>
      </w:r>
    </w:p>
    <w:p>
      <w:pPr>
        <w:pStyle w:val="7"/>
        <w:spacing w:before="60"/>
        <w:jc w:val="center"/>
        <w:rPr>
          <w:rFonts w:hint="eastAsia"/>
          <w:b/>
          <w:bCs/>
          <w:sz w:val="24"/>
          <w:szCs w:val="24"/>
          <w:lang w:val="en-US" w:eastAsia="zh-CN"/>
        </w:rPr>
      </w:pPr>
    </w:p>
    <w:p>
      <w:pPr>
        <w:pStyle w:val="7"/>
        <w:numPr>
          <w:ilvl w:val="0"/>
          <w:numId w:val="0"/>
        </w:numPr>
        <w:spacing w:before="60"/>
        <w:rPr>
          <w:rFonts w:hint="eastAsia"/>
          <w:sz w:val="24"/>
          <w:szCs w:val="24"/>
          <w:lang w:val="en-US" w:eastAsia="zh-CN"/>
        </w:rPr>
      </w:pPr>
      <w:r>
        <w:rPr>
          <w:rFonts w:hint="eastAsia"/>
          <w:sz w:val="24"/>
          <w:szCs w:val="24"/>
          <w:lang w:val="en-US" w:eastAsia="zh-CN"/>
        </w:rPr>
        <w:t>1、偏心磨钻功能：用于椎间孔成型，其操作非常简单，</w:t>
      </w:r>
    </w:p>
    <w:p>
      <w:pPr>
        <w:pStyle w:val="7"/>
        <w:numPr>
          <w:ilvl w:val="0"/>
          <w:numId w:val="0"/>
        </w:numPr>
        <w:spacing w:before="60"/>
        <w:rPr>
          <w:rFonts w:hint="eastAsia"/>
          <w:sz w:val="24"/>
          <w:szCs w:val="24"/>
          <w:lang w:val="en-US" w:eastAsia="zh-CN"/>
        </w:rPr>
      </w:pPr>
      <w:r>
        <w:rPr>
          <w:rFonts w:hint="eastAsia"/>
          <w:sz w:val="24"/>
          <w:szCs w:val="24"/>
          <w:lang w:val="en-US" w:eastAsia="zh-CN"/>
        </w:rPr>
        <w:t>2、具有软组织保护功能，使得椎间成型过程非常安全。从而将椎间孔镜手术中风险最高难度最大的椎间孔成型步骤变得简单安全。</w:t>
      </w:r>
    </w:p>
    <w:p>
      <w:pPr>
        <w:pStyle w:val="7"/>
        <w:numPr>
          <w:ilvl w:val="0"/>
          <w:numId w:val="0"/>
        </w:numPr>
        <w:spacing w:before="60"/>
        <w:rPr>
          <w:rFonts w:hint="eastAsia"/>
          <w:sz w:val="24"/>
          <w:szCs w:val="24"/>
          <w:lang w:val="en-US" w:eastAsia="zh-CN"/>
        </w:rPr>
      </w:pPr>
      <w:r>
        <w:rPr>
          <w:rFonts w:hint="eastAsia"/>
          <w:sz w:val="24"/>
          <w:szCs w:val="24"/>
          <w:lang w:val="en-US" w:eastAsia="zh-CN"/>
        </w:rPr>
        <w:t>3、软组织保护功能：刀具高速往复运动，只磨除骨组织，对软组织无损伤，堪称“椎间孔镜下的超声骨刀”。</w:t>
      </w:r>
    </w:p>
    <w:p>
      <w:pPr>
        <w:pStyle w:val="7"/>
        <w:numPr>
          <w:ilvl w:val="0"/>
          <w:numId w:val="0"/>
        </w:numPr>
        <w:spacing w:before="60"/>
        <w:rPr>
          <w:rFonts w:hint="eastAsia"/>
          <w:sz w:val="24"/>
          <w:szCs w:val="24"/>
          <w:lang w:val="en-US" w:eastAsia="zh-CN"/>
        </w:rPr>
      </w:pPr>
      <w:r>
        <w:rPr>
          <w:rFonts w:hint="eastAsia"/>
          <w:sz w:val="24"/>
          <w:szCs w:val="24"/>
          <w:lang w:val="en-US" w:eastAsia="zh-CN"/>
        </w:rPr>
        <w:t>4、镜下偏心调节功能：刀具通过椎间孔镜的器械通道后，磨头可以进行1mm的偏心调节，提高磨头的工作范围。</w:t>
      </w:r>
    </w:p>
    <w:p>
      <w:pPr>
        <w:pStyle w:val="7"/>
        <w:numPr>
          <w:ilvl w:val="0"/>
          <w:numId w:val="0"/>
        </w:numPr>
        <w:spacing w:before="60"/>
        <w:rPr>
          <w:rFonts w:hint="eastAsia"/>
          <w:sz w:val="24"/>
          <w:szCs w:val="24"/>
          <w:lang w:val="en-US" w:eastAsia="zh-CN"/>
        </w:rPr>
      </w:pPr>
      <w:r>
        <w:rPr>
          <w:rFonts w:hint="eastAsia"/>
          <w:sz w:val="24"/>
          <w:szCs w:val="24"/>
          <w:lang w:val="en-US" w:eastAsia="zh-CN"/>
        </w:rPr>
        <w:t>5、刀具限深调节功能：具有可调节的限深装置，避免了手术中的误操作，使得手术更安全。</w:t>
      </w:r>
    </w:p>
    <w:p>
      <w:pPr>
        <w:pStyle w:val="7"/>
        <w:spacing w:before="60"/>
        <w:jc w:val="center"/>
        <w:rPr>
          <w:rFonts w:hint="default"/>
          <w:b/>
          <w:bCs/>
          <w:sz w:val="24"/>
          <w:szCs w:val="24"/>
          <w:lang w:val="en-US" w:eastAsia="zh-CN"/>
        </w:rPr>
      </w:pPr>
    </w:p>
    <w:p>
      <w:pPr>
        <w:pStyle w:val="7"/>
        <w:spacing w:before="60"/>
        <w:jc w:val="center"/>
        <w:rPr>
          <w:rFonts w:hint="default"/>
          <w:b/>
          <w:bCs/>
          <w:sz w:val="24"/>
          <w:szCs w:val="24"/>
          <w:lang w:val="en-US" w:eastAsia="zh-CN"/>
        </w:rPr>
      </w:pPr>
    </w:p>
    <w:p>
      <w:pPr>
        <w:pStyle w:val="7"/>
        <w:spacing w:before="60"/>
        <w:jc w:val="center"/>
        <w:rPr>
          <w:rFonts w:hint="eastAsia"/>
          <w:b/>
          <w:bCs/>
          <w:sz w:val="24"/>
          <w:szCs w:val="24"/>
          <w:lang w:val="en-US" w:eastAsia="zh-CN"/>
        </w:rPr>
      </w:pPr>
      <w:r>
        <w:rPr>
          <w:rFonts w:hint="eastAsia"/>
          <w:b/>
          <w:bCs/>
          <w:sz w:val="24"/>
          <w:szCs w:val="24"/>
          <w:lang w:val="en-US" w:eastAsia="zh-CN"/>
        </w:rPr>
        <w:t>足踝关节镜</w:t>
      </w:r>
    </w:p>
    <w:p>
      <w:pPr>
        <w:pStyle w:val="7"/>
        <w:spacing w:before="60"/>
        <w:jc w:val="both"/>
        <w:rPr>
          <w:rFonts w:hint="eastAsia"/>
          <w:b/>
          <w:bCs/>
          <w:sz w:val="24"/>
          <w:szCs w:val="24"/>
          <w:lang w:val="en-US" w:eastAsia="zh-CN"/>
        </w:rPr>
      </w:pPr>
    </w:p>
    <w:p>
      <w:pPr>
        <w:pStyle w:val="7"/>
        <w:spacing w:before="60"/>
        <w:jc w:val="both"/>
        <w:rPr>
          <w:rFonts w:hint="eastAsia"/>
          <w:b/>
          <w:bCs/>
          <w:sz w:val="24"/>
          <w:szCs w:val="24"/>
          <w:lang w:val="en-US" w:eastAsia="zh-CN"/>
        </w:rPr>
      </w:pPr>
      <w:bookmarkStart w:id="1" w:name="_GoBack"/>
      <w:bookmarkEnd w:id="1"/>
    </w:p>
    <w:p>
      <w:pPr>
        <w:pStyle w:val="7"/>
        <w:numPr>
          <w:ilvl w:val="0"/>
          <w:numId w:val="4"/>
        </w:numPr>
        <w:spacing w:before="60"/>
        <w:jc w:val="both"/>
        <w:rPr>
          <w:rFonts w:hint="eastAsia"/>
          <w:b/>
          <w:bCs/>
          <w:sz w:val="24"/>
          <w:szCs w:val="24"/>
          <w:lang w:val="en-US" w:eastAsia="zh-CN"/>
        </w:rPr>
      </w:pPr>
      <w:r>
        <w:rPr>
          <w:rFonts w:hint="eastAsia"/>
          <w:b/>
          <w:bCs/>
          <w:sz w:val="24"/>
          <w:szCs w:val="24"/>
          <w:lang w:val="en-US" w:eastAsia="zh-CN"/>
        </w:rPr>
        <w:t>具备高清影像（2.5mm）、</w:t>
      </w:r>
    </w:p>
    <w:p>
      <w:pPr>
        <w:pStyle w:val="7"/>
        <w:numPr>
          <w:ilvl w:val="0"/>
          <w:numId w:val="4"/>
        </w:numPr>
        <w:spacing w:before="60"/>
        <w:jc w:val="both"/>
        <w:rPr>
          <w:rFonts w:hint="default"/>
          <w:b/>
          <w:bCs/>
          <w:sz w:val="24"/>
          <w:szCs w:val="24"/>
          <w:lang w:val="en-US" w:eastAsia="zh-CN"/>
        </w:rPr>
      </w:pPr>
      <w:r>
        <w:rPr>
          <w:rFonts w:hint="eastAsia"/>
          <w:b/>
          <w:bCs/>
          <w:sz w:val="24"/>
          <w:szCs w:val="24"/>
          <w:lang w:val="en-US" w:eastAsia="zh-CN"/>
        </w:rPr>
        <w:t>等离子动力系统（配套）</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4247515</wp:posOffset>
              </wp:positionH>
              <wp:positionV relativeFrom="paragraph">
                <wp:posOffset>0</wp:posOffset>
              </wp:positionV>
              <wp:extent cx="10267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6795"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left:334.45pt;margin-top:0pt;height:144pt;width:80.85pt;mso-position-horizontal-relative:margin;z-index:251659264;mso-width-relative:page;mso-height-relative:page;" filled="f" stroked="f" coordsize="21600,21600" o:gfxdata="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8g/P1QAAAAgBAAAPAAAAAAAAAAEAIAAAACIAAABkcnMvZG93bnJl&#10;di54bWxQSwECFAAUAAAACACHTuJAVDtanscBAACNAwAADgAAAAAAAAABACAAAAAkAQAAZHJzL2Uy&#10;b0RvYy54bWxQSwUGAAAAAAYABgBZAQAAXQU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9D681"/>
    <w:multiLevelType w:val="singleLevel"/>
    <w:tmpl w:val="0899D681"/>
    <w:lvl w:ilvl="0" w:tentative="0">
      <w:start w:val="1"/>
      <w:numFmt w:val="chineseCounting"/>
      <w:suff w:val="nothing"/>
      <w:lvlText w:val="%1、"/>
      <w:lvlJc w:val="left"/>
      <w:pPr>
        <w:ind w:left="-62"/>
      </w:pPr>
      <w:rPr>
        <w:rFonts w:hint="eastAsia"/>
      </w:rPr>
    </w:lvl>
  </w:abstractNum>
  <w:abstractNum w:abstractNumId="1">
    <w:nsid w:val="207B12BC"/>
    <w:multiLevelType w:val="singleLevel"/>
    <w:tmpl w:val="207B12BC"/>
    <w:lvl w:ilvl="0" w:tentative="0">
      <w:start w:val="1"/>
      <w:numFmt w:val="decimal"/>
      <w:suff w:val="nothing"/>
      <w:lvlText w:val="%1、"/>
      <w:lvlJc w:val="left"/>
    </w:lvl>
  </w:abstractNum>
  <w:abstractNum w:abstractNumId="2">
    <w:nsid w:val="6A8399A8"/>
    <w:multiLevelType w:val="singleLevel"/>
    <w:tmpl w:val="6A8399A8"/>
    <w:lvl w:ilvl="0" w:tentative="0">
      <w:start w:val="1"/>
      <w:numFmt w:val="decimal"/>
      <w:suff w:val="nothing"/>
      <w:lvlText w:val="%1、"/>
      <w:lvlJc w:val="left"/>
    </w:lvl>
  </w:abstractNum>
  <w:abstractNum w:abstractNumId="3">
    <w:nsid w:val="6B75BE75"/>
    <w:multiLevelType w:val="singleLevel"/>
    <w:tmpl w:val="6B75BE75"/>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WI4NGQ2ODZmZGQ3M2YzN2U2NmQ2ZThjN2NmZjMifQ=="/>
  </w:docVars>
  <w:rsids>
    <w:rsidRoot w:val="00000000"/>
    <w:rsid w:val="1ED1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toc 1"/>
    <w:basedOn w:val="1"/>
    <w:next w:val="1"/>
    <w:uiPriority w:val="39"/>
    <w:pPr>
      <w:spacing w:before="120" w:after="120"/>
      <w:jc w:val="left"/>
    </w:pPr>
    <w:rPr>
      <w:rFonts w:ascii="Calibri" w:hAnsi="Calibri" w:cs="Calibri"/>
      <w:b/>
      <w:bCs/>
      <w:caps/>
      <w:sz w:val="20"/>
      <w:szCs w:val="20"/>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2023-04-26T03:20:21Z</dcterms:created>
  <dc:creator>Administrator</dc:creator>
  <cp:lastModifiedBy>小如</cp:lastModifiedBy>
  <dcterms:modified xsi:type="dcterms:W3CDTF">2023-04-26T03:20:31Z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A9842B96E9A344409F6C7A121CD6A092_12</vt:lpwstr>
  </property>
</Properties>
</file>