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hint="eastAsia" w:ascii="方正大标宋_GBK" w:hAnsi="宋体" w:eastAsia="方正大标宋_GBK" w:cs="宋体"/>
          <w:kern w:val="0"/>
          <w:sz w:val="44"/>
          <w:szCs w:val="44"/>
        </w:rPr>
      </w:pPr>
      <w:bookmarkStart w:id="0" w:name="_GoBack"/>
      <w:r>
        <w:rPr>
          <w:rFonts w:hint="eastAsia" w:ascii="方正大标宋_GBK" w:hAnsi="宋体" w:eastAsia="方正大标宋_GBK" w:cs="宋体"/>
          <w:bCs/>
          <w:kern w:val="0"/>
          <w:sz w:val="44"/>
          <w:szCs w:val="44"/>
        </w:rPr>
        <w:t>提供资料真实性承诺书</w:t>
      </w:r>
    </w:p>
    <w:bookmarkEnd w:id="0"/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本公司已按照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惠州市第三人民医院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医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疗器械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采购项目市场调研公告要求提供了1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项资料，具体内容包括：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1、医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疗器械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市场调研资料需求清单（附件1）；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2、医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疗器械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报价单（附件2）；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3、产品注册证（针对II、III类医疗器械）/产品备案凭证（针对I类医疗器械），如无，请提供无需注册证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/备案凭证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的证明文件；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4、生产商营业执照、医疗器械生产许可证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/医疗器械生产备案凭证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、医疗器械经营许可证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/医疗器械经营备案凭证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，营业状态截图（如提供“国家企业信用信息公示系统”（</w:t>
      </w:r>
      <w:r>
        <w:rPr>
          <w:rFonts w:ascii="仿宋_GB2312" w:hAnsi="宋体" w:eastAsia="仿宋_GB2312" w:cs="宋体"/>
          <w:kern w:val="0"/>
          <w:sz w:val="24"/>
          <w:szCs w:val="24"/>
        </w:rPr>
        <w:t>www.gsxt.gov.cn/index.html）查询截图）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5、各级代理商企业营业执照、医疗器械经营许可证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/医疗器械经营备案凭证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，营业状态截图（如提供“国家企业信用信息公示系统”（</w:t>
      </w:r>
      <w:r>
        <w:rPr>
          <w:rFonts w:ascii="仿宋_GB2312" w:hAnsi="宋体" w:eastAsia="仿宋_GB2312" w:cs="宋体"/>
          <w:kern w:val="0"/>
          <w:sz w:val="24"/>
          <w:szCs w:val="24"/>
        </w:rPr>
        <w:t>www.gsxt.gov.cn/index.html）查询截图）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7、各级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产品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授权书文件；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8、报价公司联系人（被授权人）最近三个月在报价公司缴交社保的有效证明和法人授权书（含法定代表人及被授权人身份证复印件）；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9、产品彩页；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0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、要求提供报价产品近三年地级市以上三甲医院的销售记录，如发票等；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、报价公司“信用中国”网站（www.creditchina.gov.cn）及中国政府采购网(www.ccgp.gov.cn)网站截图查询证明；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本公司郑重承诺，我公司所提交的资料均真实有效，如有虚假，将依法承担相应责任。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公司名称：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     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（签章）</w:t>
      </w:r>
    </w:p>
    <w:p>
      <w:pPr>
        <w:widowControl/>
        <w:adjustRightInd w:val="0"/>
        <w:snapToGrid w:val="0"/>
        <w:spacing w:line="360" w:lineRule="auto"/>
        <w:ind w:firstLine="480" w:firstLineChars="200"/>
        <w:jc w:val="righ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widowControl/>
        <w:adjustRightInd w:val="0"/>
        <w:snapToGrid w:val="0"/>
        <w:spacing w:line="360" w:lineRule="auto"/>
        <w:ind w:right="360" w:firstLine="480" w:firstLineChars="200"/>
        <w:jc w:val="right"/>
      </w:pPr>
      <w:r>
        <w:rPr>
          <w:rFonts w:hint="eastAsia" w:ascii="仿宋_GB2312" w:hAnsi="宋体" w:eastAsia="仿宋_GB2312" w:cs="宋体"/>
          <w:kern w:val="0"/>
          <w:sz w:val="24"/>
          <w:szCs w:val="24"/>
        </w:rPr>
        <w:t>日期：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 xml:space="preserve">年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月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日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99E"/>
    <w:rsid w:val="00331495"/>
    <w:rsid w:val="004503B9"/>
    <w:rsid w:val="0055399E"/>
    <w:rsid w:val="00585762"/>
    <w:rsid w:val="007264D8"/>
    <w:rsid w:val="00742340"/>
    <w:rsid w:val="007D7163"/>
    <w:rsid w:val="009A21D3"/>
    <w:rsid w:val="00C24997"/>
    <w:rsid w:val="00E62613"/>
    <w:rsid w:val="06CA430C"/>
    <w:rsid w:val="1E677A2A"/>
    <w:rsid w:val="25C6610A"/>
    <w:rsid w:val="454555B3"/>
    <w:rsid w:val="494B3120"/>
    <w:rsid w:val="4C084454"/>
    <w:rsid w:val="4D0F2780"/>
    <w:rsid w:val="5594366F"/>
    <w:rsid w:val="6DDE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101</Words>
  <Characters>576</Characters>
  <Lines>4</Lines>
  <Paragraphs>1</Paragraphs>
  <TotalTime>2</TotalTime>
  <ScaleCrop>false</ScaleCrop>
  <LinksUpToDate>false</LinksUpToDate>
  <CharactersWithSpaces>676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陈毓杰</cp:lastModifiedBy>
  <dcterms:modified xsi:type="dcterms:W3CDTF">2023-04-07T02:52:17Z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88D5223A65684EBF9DAA336215896D86</vt:lpwstr>
  </property>
</Properties>
</file>