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44"/>
          <w:szCs w:val="44"/>
        </w:rPr>
      </w:pPr>
      <w:r>
        <w:rPr>
          <w:rFonts w:hint="eastAsia" w:ascii="宋体" w:hAnsi="宋体" w:eastAsia="宋体"/>
          <w:b/>
          <w:bCs/>
          <w:sz w:val="44"/>
          <w:szCs w:val="44"/>
          <w:lang w:eastAsia="zh-TW"/>
        </w:rPr>
        <w:t>造价咨询委托合同</w:t>
      </w:r>
      <w:r>
        <w:rPr>
          <w:rFonts w:hint="eastAsia" w:ascii="宋体" w:hAnsi="宋体" w:eastAsia="宋体"/>
          <w:b/>
          <w:bCs/>
          <w:sz w:val="44"/>
          <w:szCs w:val="44"/>
        </w:rPr>
        <w:t>（预算编制）</w:t>
      </w:r>
    </w:p>
    <w:p>
      <w:pPr>
        <w:rPr>
          <w:rFonts w:eastAsia="PMingLiU"/>
          <w:lang w:eastAsia="zh-TW"/>
        </w:rPr>
      </w:pPr>
    </w:p>
    <w:p>
      <w:pPr>
        <w:spacing w:line="360" w:lineRule="auto"/>
        <w:rPr>
          <w:rFonts w:ascii="宋体" w:hAnsi="宋体" w:eastAsia="宋体" w:cs="宋体"/>
          <w:b/>
          <w:bCs/>
          <w:kern w:val="0"/>
          <w:szCs w:val="21"/>
        </w:rPr>
      </w:pPr>
      <w:r>
        <w:rPr>
          <w:rFonts w:hint="eastAsia" w:ascii="宋体" w:hAnsi="宋体" w:eastAsia="宋体" w:cs="宋体"/>
          <w:b/>
          <w:bCs/>
          <w:kern w:val="0"/>
          <w:szCs w:val="21"/>
        </w:rPr>
        <w:t>甲方：惠州市第三人民医院</w:t>
      </w:r>
    </w:p>
    <w:p>
      <w:pPr>
        <w:spacing w:line="360" w:lineRule="auto"/>
        <w:rPr>
          <w:rFonts w:ascii="宋体" w:hAnsi="宋体" w:eastAsia="宋体" w:cs="宋体"/>
          <w:kern w:val="0"/>
          <w:szCs w:val="21"/>
        </w:rPr>
      </w:pPr>
      <w:r>
        <w:rPr>
          <w:rFonts w:hint="eastAsia" w:ascii="宋体" w:hAnsi="宋体" w:eastAsia="宋体" w:cs="宋体"/>
          <w:b/>
          <w:bCs/>
          <w:kern w:val="0"/>
          <w:szCs w:val="21"/>
        </w:rPr>
        <w:t xml:space="preserve">乙方： </w:t>
      </w:r>
    </w:p>
    <w:p>
      <w:pPr>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根据《中华人民共和国民法典》及其它相关法律法规，甲方委托乙方进行惠州市第三人民医院7号楼连廊造改完善工程项目采购预算编制服务相关工作。乙方愿意接受甲方委托，在甲方委托范围内依法组织咨询服务工作。经甲、乙双方协商一致，签订本合同。</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第</w:t>
      </w:r>
      <w:r>
        <w:rPr>
          <w:rFonts w:hint="eastAsia" w:ascii="宋体" w:hAnsi="宋体" w:eastAsia="宋体" w:cs="宋体"/>
          <w:b/>
          <w:bCs/>
          <w:szCs w:val="21"/>
          <w:lang w:val="zh-TW"/>
        </w:rPr>
        <w:t>一</w:t>
      </w:r>
      <w:r>
        <w:rPr>
          <w:rFonts w:hint="eastAsia" w:ascii="宋体" w:hAnsi="宋体" w:eastAsia="宋体" w:cs="宋体"/>
          <w:b/>
          <w:bCs/>
          <w:szCs w:val="21"/>
          <w:lang w:val="zh-TW" w:eastAsia="zh-TW"/>
        </w:rPr>
        <w:t>条</w:t>
      </w:r>
      <w:r>
        <w:rPr>
          <w:rFonts w:hint="eastAsia" w:ascii="宋体" w:hAnsi="宋体" w:eastAsia="宋体" w:cs="宋体"/>
          <w:b/>
          <w:bCs/>
          <w:szCs w:val="21"/>
          <w:lang w:val="zh-TW"/>
        </w:rPr>
        <w:t xml:space="preserve"> </w:t>
      </w:r>
      <w:r>
        <w:rPr>
          <w:rFonts w:hint="eastAsia" w:ascii="宋体" w:hAnsi="宋体" w:eastAsia="宋体" w:cs="宋体"/>
          <w:b/>
          <w:bCs/>
          <w:szCs w:val="21"/>
          <w:lang w:val="zh-TW" w:eastAsia="zh-TW"/>
        </w:rPr>
        <w:t>委托</w:t>
      </w:r>
      <w:r>
        <w:rPr>
          <w:rFonts w:hint="eastAsia" w:ascii="宋体" w:hAnsi="宋体" w:eastAsia="宋体" w:cs="宋体"/>
          <w:b/>
          <w:bCs/>
          <w:szCs w:val="21"/>
          <w:lang w:val="zh-TW"/>
        </w:rPr>
        <w:t>服务</w:t>
      </w:r>
      <w:r>
        <w:rPr>
          <w:rFonts w:hint="eastAsia" w:ascii="宋体" w:hAnsi="宋体" w:eastAsia="宋体" w:cs="宋体"/>
          <w:b/>
          <w:bCs/>
          <w:szCs w:val="21"/>
          <w:lang w:val="zh-TW" w:eastAsia="zh-TW"/>
        </w:rPr>
        <w:t>事项</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1</w:t>
      </w:r>
      <w:r>
        <w:rPr>
          <w:rFonts w:ascii="宋体" w:hAnsi="宋体" w:eastAsia="宋体" w:cs="宋体"/>
          <w:color w:val="000000"/>
          <w:szCs w:val="21"/>
        </w:rPr>
        <w:t>.</w:t>
      </w:r>
      <w:r>
        <w:rPr>
          <w:rFonts w:hint="eastAsia" w:ascii="宋体" w:hAnsi="宋体" w:eastAsia="宋体" w:cs="宋体"/>
          <w:color w:val="000000"/>
          <w:szCs w:val="21"/>
        </w:rPr>
        <w:t xml:space="preserve"> 咨询依据</w:t>
      </w:r>
    </w:p>
    <w:p>
      <w:pPr>
        <w:snapToGrid w:val="0"/>
        <w:spacing w:line="360" w:lineRule="auto"/>
        <w:ind w:firstLine="426"/>
        <w:rPr>
          <w:rFonts w:ascii="宋体" w:hAnsi="宋体" w:eastAsia="宋体" w:cs="宋体"/>
          <w:color w:val="000000"/>
          <w:szCs w:val="21"/>
        </w:rPr>
      </w:pPr>
      <w:r>
        <w:rPr>
          <w:rFonts w:hint="eastAsia" w:ascii="宋体" w:hAnsi="宋体" w:eastAsia="宋体" w:cs="宋体"/>
          <w:color w:val="000000"/>
          <w:szCs w:val="21"/>
        </w:rPr>
        <w:t>（1）甲方项目委托书、施工图、具体要求、工程量估算清单</w:t>
      </w:r>
      <w:r>
        <w:rPr>
          <w:rFonts w:hint="eastAsia" w:ascii="宋体" w:hAnsi="宋体" w:eastAsia="宋体" w:cs="宋体"/>
          <w:color w:val="000000"/>
          <w:szCs w:val="21"/>
          <w:lang w:bidi="ar"/>
        </w:rPr>
        <w:t>等资料。</w:t>
      </w:r>
    </w:p>
    <w:p>
      <w:pPr>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（2）广东省、惠州市（惠城区）有关工程量清单、工程综合定额、计量计价的规定及相关文件。</w:t>
      </w:r>
    </w:p>
    <w:p>
      <w:pPr>
        <w:snapToGrid w:val="0"/>
        <w:spacing w:line="360" w:lineRule="auto"/>
        <w:ind w:firstLine="560"/>
        <w:rPr>
          <w:rFonts w:ascii="宋体" w:hAnsi="宋体" w:eastAsia="宋体" w:cs="宋体"/>
          <w:b/>
          <w:bCs/>
          <w:szCs w:val="21"/>
          <w:lang w:val="zh-TW" w:eastAsia="zh-TW"/>
        </w:rPr>
      </w:pPr>
      <w:r>
        <w:rPr>
          <w:rFonts w:hint="eastAsia" w:ascii="宋体" w:hAnsi="宋体" w:eastAsia="宋体" w:cs="宋体"/>
          <w:b/>
          <w:bCs/>
          <w:szCs w:val="21"/>
          <w:lang w:val="zh-TW" w:eastAsia="zh-TW"/>
        </w:rPr>
        <w:t>第</w:t>
      </w:r>
      <w:r>
        <w:rPr>
          <w:rFonts w:hint="eastAsia" w:ascii="宋体" w:hAnsi="宋体" w:eastAsia="宋体" w:cs="宋体"/>
          <w:b/>
          <w:bCs/>
          <w:szCs w:val="21"/>
          <w:lang w:val="zh-TW"/>
        </w:rPr>
        <w:t>二</w:t>
      </w:r>
      <w:r>
        <w:rPr>
          <w:rFonts w:hint="eastAsia" w:ascii="宋体" w:hAnsi="宋体" w:eastAsia="宋体" w:cs="宋体"/>
          <w:b/>
          <w:bCs/>
          <w:szCs w:val="21"/>
          <w:lang w:val="zh-TW" w:eastAsia="zh-TW"/>
        </w:rPr>
        <w:t>条</w:t>
      </w:r>
      <w:r>
        <w:rPr>
          <w:rFonts w:hint="eastAsia" w:ascii="宋体" w:hAnsi="宋体" w:eastAsia="宋体" w:cs="宋体"/>
          <w:b/>
          <w:bCs/>
          <w:szCs w:val="21"/>
          <w:lang w:val="zh-TW"/>
        </w:rPr>
        <w:t xml:space="preserve"> 服务</w:t>
      </w:r>
      <w:r>
        <w:rPr>
          <w:rFonts w:hint="eastAsia" w:ascii="宋体" w:hAnsi="宋体" w:eastAsia="宋体" w:cs="宋体"/>
          <w:b/>
          <w:bCs/>
          <w:szCs w:val="21"/>
          <w:lang w:val="zh-TW" w:eastAsia="zh-TW"/>
        </w:rPr>
        <w:t>期限</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委托服务期间自合同生效至委托项目</w:t>
      </w:r>
      <w:r>
        <w:rPr>
          <w:rFonts w:hint="eastAsia" w:ascii="宋体" w:hAnsi="宋体" w:eastAsia="宋体" w:cs="宋体"/>
          <w:b/>
          <w:bCs/>
          <w:szCs w:val="21"/>
          <w:lang w:val="zh-TW"/>
        </w:rPr>
        <w:t>预算编制完成并经第三方</w:t>
      </w:r>
      <w:r>
        <w:rPr>
          <w:rFonts w:hint="eastAsia" w:ascii="宋体" w:hAnsi="宋体" w:eastAsia="宋体" w:cs="宋体"/>
          <w:b/>
          <w:bCs/>
          <w:szCs w:val="21"/>
          <w:lang w:val="zh-TW" w:eastAsia="zh-TW"/>
        </w:rPr>
        <w:t>审核完毕为止。</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第</w:t>
      </w:r>
      <w:r>
        <w:rPr>
          <w:rFonts w:hint="eastAsia" w:ascii="宋体" w:hAnsi="宋体" w:eastAsia="宋体" w:cs="宋体"/>
          <w:b/>
          <w:bCs/>
          <w:szCs w:val="21"/>
          <w:lang w:val="zh-TW"/>
        </w:rPr>
        <w:t>三</w:t>
      </w:r>
      <w:r>
        <w:rPr>
          <w:rFonts w:hint="eastAsia" w:ascii="宋体" w:hAnsi="宋体" w:eastAsia="宋体" w:cs="宋体"/>
          <w:b/>
          <w:bCs/>
          <w:szCs w:val="21"/>
          <w:lang w:val="zh-TW" w:eastAsia="zh-TW"/>
        </w:rPr>
        <w:t xml:space="preserve">条 甲方的权利和义务 </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1.甲方应指定一名业务对接代表，代表甲方与乙方沟通咨询服务过程中的有关事宜。甲方代表姓名：</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rPr>
        <w:t>，联系电话：</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rPr>
        <w:t>。</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2.甲方应向乙方提供委托项目的用户需求，包括施工图、详细的技术规格、参数及要求和服务内容等材料。甲方应当免费向乙方提供与工作业务有关的资料。</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3</w:t>
      </w:r>
      <w:r>
        <w:rPr>
          <w:rFonts w:ascii="宋体" w:hAnsi="宋体" w:eastAsia="宋体" w:cs="宋体"/>
          <w:color w:val="000000"/>
          <w:szCs w:val="21"/>
        </w:rPr>
        <w:t>.</w:t>
      </w:r>
      <w:r>
        <w:rPr>
          <w:rFonts w:hint="eastAsia" w:ascii="宋体" w:hAnsi="宋体" w:eastAsia="宋体" w:cs="宋体"/>
          <w:color w:val="000000"/>
          <w:szCs w:val="21"/>
        </w:rPr>
        <w:t>甲方应当在2个工作日内就乙方书面提交并要求做出答复的事宜做出书面答复。</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4</w:t>
      </w:r>
      <w:r>
        <w:rPr>
          <w:rFonts w:ascii="宋体" w:hAnsi="宋体" w:eastAsia="宋体" w:cs="宋体"/>
          <w:color w:val="000000"/>
          <w:szCs w:val="21"/>
        </w:rPr>
        <w:t>.</w:t>
      </w:r>
      <w:r>
        <w:rPr>
          <w:rFonts w:hint="eastAsia" w:ascii="宋体" w:hAnsi="宋体" w:eastAsia="宋体" w:cs="宋体"/>
          <w:color w:val="000000"/>
          <w:szCs w:val="21"/>
        </w:rPr>
        <w:t>甲方有权向乙方询问工作进展情况及相关的内容，有权阐述对具体问题的意见和建议。</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5</w:t>
      </w:r>
      <w:r>
        <w:rPr>
          <w:rFonts w:ascii="宋体" w:hAnsi="宋体" w:eastAsia="宋体" w:cs="宋体"/>
          <w:color w:val="000000"/>
          <w:szCs w:val="21"/>
        </w:rPr>
        <w:t>.</w:t>
      </w:r>
      <w:r>
        <w:rPr>
          <w:rFonts w:hint="eastAsia" w:ascii="宋体" w:hAnsi="宋体" w:eastAsia="宋体" w:cs="宋体"/>
          <w:color w:val="000000"/>
          <w:szCs w:val="21"/>
        </w:rPr>
        <w:t>当甲方认定咨询专业人员不按咨询合同履行其职责，或与第三人串通给甲方造成经济损失的，甲方有权要求乙方更换咨询专业人员，直至解除合同并要求乙方承担相应的赔偿责任。</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6</w:t>
      </w:r>
      <w:r>
        <w:rPr>
          <w:rFonts w:ascii="宋体" w:hAnsi="宋体" w:eastAsia="宋体" w:cs="宋体"/>
          <w:color w:val="000000"/>
          <w:szCs w:val="21"/>
        </w:rPr>
        <w:t>.</w:t>
      </w:r>
      <w:r>
        <w:rPr>
          <w:rFonts w:hint="eastAsia" w:ascii="宋体" w:hAnsi="宋体" w:eastAsia="宋体" w:cs="宋体"/>
          <w:color w:val="000000"/>
          <w:szCs w:val="21"/>
        </w:rPr>
        <w:t>甲方应负责与本建设工程造价咨询业务有关的第三人的协调，为乙方工作提供外部条件。乙方要求第三人提供有关资料时，甲方应负责转达及资料转送。</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7</w:t>
      </w:r>
      <w:r>
        <w:rPr>
          <w:rFonts w:ascii="宋体" w:hAnsi="宋体" w:eastAsia="宋体" w:cs="宋体"/>
          <w:color w:val="000000"/>
          <w:szCs w:val="21"/>
        </w:rPr>
        <w:t>.</w:t>
      </w:r>
      <w:r>
        <w:rPr>
          <w:rFonts w:hint="eastAsia" w:ascii="宋体" w:hAnsi="宋体" w:eastAsia="宋体" w:cs="宋体"/>
          <w:color w:val="000000"/>
          <w:szCs w:val="21"/>
        </w:rPr>
        <w:t>按时足额支付编制预算咨询服务费。</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 xml:space="preserve">第四条 乙方的权利和义务 </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1.乙方应指定一名负责人，负责对接甲方处理咨询服务过程中的有关事宜。乙方负责人姓名：</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rPr>
        <w:t>，联系电话：</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 xml:space="preserve">2.乙方接受甲方监督，维护甲方的合法权益。 </w:t>
      </w:r>
    </w:p>
    <w:p>
      <w:pPr>
        <w:snapToGrid w:val="0"/>
        <w:spacing w:line="360" w:lineRule="auto"/>
        <w:ind w:firstLine="560"/>
        <w:rPr>
          <w:rFonts w:ascii="宋体" w:hAnsi="宋体" w:eastAsia="宋体" w:cs="宋体"/>
          <w:color w:val="000000"/>
          <w:szCs w:val="21"/>
        </w:rPr>
      </w:pPr>
      <w:r>
        <w:rPr>
          <w:rFonts w:ascii="宋体" w:hAnsi="宋体" w:eastAsia="宋体" w:cs="宋体"/>
          <w:color w:val="000000"/>
          <w:szCs w:val="21"/>
        </w:rPr>
        <w:t>3.</w:t>
      </w:r>
      <w:r>
        <w:rPr>
          <w:rFonts w:hint="eastAsia" w:ascii="宋体" w:hAnsi="宋体" w:eastAsia="宋体" w:cs="宋体"/>
          <w:color w:val="000000"/>
          <w:szCs w:val="21"/>
        </w:rPr>
        <w:t>乙方在咨询过程中，如甲方提供的资料不明确时要及时向甲方提出补充资料的书面申请函。乙方在咨询过程中，必要时须到现场勘察。</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4</w:t>
      </w:r>
      <w:r>
        <w:rPr>
          <w:rFonts w:ascii="宋体" w:hAnsi="宋体" w:eastAsia="宋体" w:cs="宋体"/>
          <w:color w:val="000000"/>
          <w:szCs w:val="21"/>
        </w:rPr>
        <w:t>.</w:t>
      </w:r>
      <w:r>
        <w:rPr>
          <w:rFonts w:hint="eastAsia" w:ascii="宋体" w:hAnsi="宋体" w:eastAsia="宋体" w:cs="宋体"/>
          <w:color w:val="000000"/>
          <w:szCs w:val="21"/>
        </w:rPr>
        <w:t>乙方应于</w:t>
      </w:r>
      <w:r>
        <w:rPr>
          <w:rFonts w:hint="eastAsia" w:ascii="宋体" w:hAnsi="宋体" w:eastAsia="宋体" w:cs="宋体"/>
          <w:b/>
          <w:bCs/>
          <w:color w:val="000000"/>
          <w:szCs w:val="21"/>
          <w:u w:val="single"/>
        </w:rPr>
        <w:t xml:space="preserve">       工作日</w:t>
      </w:r>
      <w:r>
        <w:rPr>
          <w:rFonts w:hint="eastAsia" w:ascii="宋体" w:hAnsi="宋体" w:eastAsia="宋体" w:cs="宋体"/>
          <w:color w:val="000000"/>
          <w:szCs w:val="21"/>
        </w:rPr>
        <w:t>向甲方出具正式编制预算报告（2份盖章纸质+光盘）。</w:t>
      </w:r>
    </w:p>
    <w:p>
      <w:pPr>
        <w:snapToGrid w:val="0"/>
        <w:spacing w:line="360" w:lineRule="auto"/>
        <w:ind w:firstLine="560"/>
        <w:rPr>
          <w:rFonts w:ascii="宋体" w:hAnsi="宋体" w:eastAsia="宋体" w:cs="宋体"/>
          <w:color w:val="000000"/>
        </w:rPr>
      </w:pPr>
      <w:r>
        <w:rPr>
          <w:rFonts w:hint="eastAsia" w:ascii="宋体" w:hAnsi="宋体" w:eastAsia="宋体" w:cs="宋体"/>
          <w:color w:val="000000"/>
          <w:szCs w:val="21"/>
        </w:rPr>
        <w:t>5</w:t>
      </w:r>
      <w:r>
        <w:rPr>
          <w:rFonts w:ascii="宋体" w:hAnsi="宋体" w:eastAsia="宋体" w:cs="宋体"/>
          <w:color w:val="000000"/>
          <w:szCs w:val="21"/>
        </w:rPr>
        <w:t>.</w:t>
      </w:r>
      <w:r>
        <w:rPr>
          <w:rFonts w:hint="eastAsia" w:ascii="宋体" w:hAnsi="宋体" w:eastAsia="宋体" w:cs="宋体"/>
          <w:color w:val="000000"/>
          <w:szCs w:val="21"/>
        </w:rPr>
        <w:t>在履行合同期间或合同规定期限内，不得泄露与本合同规定业务活动有关的保密资料。</w:t>
      </w:r>
      <w:r>
        <w:rPr>
          <w:rFonts w:ascii="宋体" w:hAnsi="宋体" w:eastAsia="宋体" w:cs="宋体"/>
          <w:color w:val="000000"/>
        </w:rPr>
        <w:t>违反前述保密义务，乙方应当向甲方支付违约金人民币</w:t>
      </w:r>
      <w:r>
        <w:rPr>
          <w:rFonts w:ascii="宋体" w:hAnsi="宋体" w:eastAsia="宋体" w:cs="宋体"/>
          <w:b/>
          <w:bCs/>
          <w:color w:val="000000"/>
          <w:u w:val="single"/>
        </w:rPr>
        <w:t>[</w:t>
      </w:r>
      <w:r>
        <w:rPr>
          <w:rFonts w:hint="eastAsia" w:ascii="宋体" w:hAnsi="宋体" w:eastAsia="宋体" w:cs="宋体"/>
          <w:b/>
          <w:bCs/>
          <w:color w:val="000000"/>
          <w:u w:val="single"/>
        </w:rPr>
        <w:t>合同总金额的50%</w:t>
      </w:r>
      <w:r>
        <w:rPr>
          <w:rFonts w:ascii="宋体" w:hAnsi="宋体" w:eastAsia="宋体" w:cs="宋体"/>
          <w:b/>
          <w:bCs/>
          <w:color w:val="000000"/>
          <w:u w:val="single"/>
        </w:rPr>
        <w:t>]</w:t>
      </w:r>
      <w:r>
        <w:rPr>
          <w:rFonts w:ascii="宋体" w:hAnsi="宋体" w:eastAsia="宋体" w:cs="宋体"/>
          <w:color w:val="000000"/>
        </w:rPr>
        <w:t>，如实际损失超出违约金数额，乙方应赔偿超出部分的全部损失</w:t>
      </w:r>
      <w:r>
        <w:rPr>
          <w:rFonts w:hint="eastAsia" w:ascii="宋体" w:hAnsi="宋体" w:eastAsia="宋体" w:cs="宋体"/>
          <w:color w:val="000000"/>
        </w:rPr>
        <w:t>。</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6. 编制预算成果须符合广东省、惠州市（惠城区）相关规定，必须客观负责，符合当地实际，最后造价金额不得偏离（甲方或政府委托的第三方）审核金额超出30%及以上的，如超出将减半服务费。</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第</w:t>
      </w:r>
      <w:r>
        <w:rPr>
          <w:rFonts w:hint="eastAsia" w:ascii="宋体" w:hAnsi="宋体" w:eastAsia="宋体" w:cs="宋体"/>
          <w:b/>
          <w:bCs/>
          <w:szCs w:val="21"/>
          <w:lang w:val="zh-TW"/>
        </w:rPr>
        <w:t>五</w:t>
      </w:r>
      <w:r>
        <w:rPr>
          <w:rFonts w:hint="eastAsia" w:ascii="宋体" w:hAnsi="宋体" w:eastAsia="宋体" w:cs="宋体"/>
          <w:b/>
          <w:bCs/>
          <w:szCs w:val="21"/>
          <w:lang w:val="zh-TW" w:eastAsia="zh-TW"/>
        </w:rPr>
        <w:t xml:space="preserve">条 </w:t>
      </w:r>
      <w:r>
        <w:rPr>
          <w:rFonts w:hint="eastAsia" w:ascii="宋体" w:hAnsi="宋体" w:eastAsia="宋体" w:cs="宋体"/>
          <w:b/>
          <w:bCs/>
          <w:szCs w:val="21"/>
          <w:lang w:val="zh-TW"/>
        </w:rPr>
        <w:t>服务</w:t>
      </w:r>
      <w:r>
        <w:rPr>
          <w:rFonts w:hint="eastAsia" w:ascii="宋体" w:hAnsi="宋体" w:eastAsia="宋体" w:cs="宋体"/>
          <w:b/>
          <w:bCs/>
          <w:szCs w:val="21"/>
          <w:lang w:val="zh-TW" w:eastAsia="zh-TW"/>
        </w:rPr>
        <w:t xml:space="preserve">费用 </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1</w:t>
      </w:r>
      <w:r>
        <w:rPr>
          <w:rFonts w:ascii="宋体" w:hAnsi="宋体" w:eastAsia="宋体" w:cs="宋体"/>
          <w:color w:val="000000"/>
          <w:szCs w:val="21"/>
        </w:rPr>
        <w:t>.</w:t>
      </w:r>
      <w:r>
        <w:rPr>
          <w:rFonts w:hint="eastAsia" w:ascii="宋体" w:hAnsi="宋体" w:eastAsia="宋体" w:cs="宋体"/>
          <w:color w:val="000000"/>
          <w:szCs w:val="21"/>
        </w:rPr>
        <w:t>合同总价      元（中选价）。</w:t>
      </w:r>
    </w:p>
    <w:p>
      <w:pPr>
        <w:snapToGrid w:val="0"/>
        <w:spacing w:line="360" w:lineRule="auto"/>
        <w:ind w:firstLine="560"/>
        <w:rPr>
          <w:rFonts w:ascii="宋体" w:hAnsi="宋体" w:eastAsia="宋体" w:cs="宋体"/>
          <w:color w:val="FF0000"/>
          <w:szCs w:val="21"/>
        </w:rPr>
      </w:pPr>
      <w:r>
        <w:rPr>
          <w:rFonts w:hint="eastAsia" w:ascii="宋体" w:hAnsi="宋体" w:eastAsia="宋体" w:cs="宋体"/>
          <w:color w:val="000000"/>
          <w:szCs w:val="21"/>
        </w:rPr>
        <w:t>2</w:t>
      </w:r>
      <w:r>
        <w:rPr>
          <w:rFonts w:ascii="宋体" w:hAnsi="宋体" w:eastAsia="宋体" w:cs="宋体"/>
          <w:color w:val="000000"/>
          <w:szCs w:val="21"/>
        </w:rPr>
        <w:t>.</w:t>
      </w:r>
      <w:r>
        <w:rPr>
          <w:rFonts w:hint="eastAsia" w:ascii="宋体" w:hAnsi="宋体" w:eastAsia="宋体" w:cs="宋体"/>
          <w:color w:val="000000"/>
          <w:szCs w:val="21"/>
        </w:rPr>
        <w:t>服务费的支付：双方签订合同，乙方向甲方提交造价编制成果报告且通过甲方验收（甲方或政府委托的第三方审核）后，本合同的服务酬金一次性结算。经双方确认费用后，乙方须向甲方开具合法有效的发票；甲方在乙方提供合法有效的发票后</w:t>
      </w:r>
      <w:r>
        <w:rPr>
          <w:rFonts w:hint="eastAsia" w:ascii="宋体" w:hAnsi="宋体" w:eastAsia="宋体" w:cs="Arial Unicode MS"/>
          <w:color w:val="000000"/>
          <w:szCs w:val="21"/>
        </w:rPr>
        <w:t>10</w:t>
      </w:r>
      <w:r>
        <w:rPr>
          <w:rFonts w:hint="eastAsia" w:ascii="宋体" w:hAnsi="宋体" w:eastAsia="宋体" w:cs="宋体"/>
          <w:color w:val="000000"/>
          <w:szCs w:val="21"/>
        </w:rPr>
        <w:t>个工作日内向乙方一次性支付全部服务酬金。乙方未按本条要求提供发票的，甲方付款时间顺延而不视为违约，且乙方应继续在合同约定期限内履行相应义务。</w:t>
      </w:r>
    </w:p>
    <w:p>
      <w:pPr>
        <w:snapToGrid w:val="0"/>
        <w:spacing w:line="360" w:lineRule="auto"/>
        <w:ind w:firstLine="560"/>
        <w:rPr>
          <w:rFonts w:ascii="宋体" w:hAnsi="宋体" w:eastAsia="宋体" w:cs="宋体"/>
          <w:color w:val="000000"/>
          <w:szCs w:val="21"/>
        </w:rPr>
      </w:pPr>
      <w:r>
        <w:rPr>
          <w:rFonts w:hint="eastAsia" w:ascii="宋体" w:hAnsi="宋体" w:eastAsia="宋体" w:cs="宋体"/>
          <w:b/>
          <w:bCs/>
          <w:szCs w:val="21"/>
          <w:lang w:val="zh-TW" w:eastAsia="zh-TW"/>
        </w:rPr>
        <w:t xml:space="preserve">第六条 乙方账户资料 </w:t>
      </w:r>
    </w:p>
    <w:p>
      <w:pPr>
        <w:snapToGrid w:val="0"/>
        <w:spacing w:line="360" w:lineRule="auto"/>
        <w:ind w:firstLine="560"/>
        <w:rPr>
          <w:rFonts w:ascii="宋体" w:hAnsi="宋体" w:eastAsia="宋体" w:cs="宋体"/>
          <w:szCs w:val="21"/>
        </w:rPr>
      </w:pPr>
      <w:r>
        <w:rPr>
          <w:rFonts w:hint="eastAsia" w:ascii="宋体" w:hAnsi="宋体" w:eastAsia="宋体" w:cs="宋体"/>
          <w:szCs w:val="21"/>
        </w:rPr>
        <w:t xml:space="preserve">开户行名称： </w:t>
      </w:r>
    </w:p>
    <w:p>
      <w:pPr>
        <w:snapToGrid w:val="0"/>
        <w:spacing w:line="360" w:lineRule="auto"/>
        <w:ind w:firstLine="560"/>
        <w:rPr>
          <w:rFonts w:ascii="宋体" w:hAnsi="宋体" w:eastAsia="宋体" w:cs="宋体"/>
          <w:szCs w:val="21"/>
        </w:rPr>
      </w:pPr>
      <w:r>
        <w:rPr>
          <w:rFonts w:hint="eastAsia" w:ascii="宋体" w:hAnsi="宋体" w:eastAsia="宋体" w:cs="宋体"/>
          <w:szCs w:val="21"/>
        </w:rPr>
        <w:t xml:space="preserve">账户名称： </w:t>
      </w:r>
    </w:p>
    <w:p>
      <w:pPr>
        <w:snapToGrid w:val="0"/>
        <w:spacing w:line="360" w:lineRule="auto"/>
        <w:ind w:firstLine="560"/>
        <w:rPr>
          <w:rFonts w:ascii="宋体" w:hAnsi="宋体" w:eastAsia="宋体" w:cs="宋体"/>
          <w:szCs w:val="21"/>
        </w:rPr>
      </w:pPr>
      <w:r>
        <w:rPr>
          <w:rFonts w:hint="eastAsia" w:ascii="宋体" w:hAnsi="宋体" w:eastAsia="宋体" w:cs="宋体"/>
          <w:szCs w:val="21"/>
        </w:rPr>
        <w:t xml:space="preserve">账    号： </w:t>
      </w:r>
      <w:bookmarkStart w:id="1" w:name="_GoBack"/>
      <w:bookmarkEnd w:id="1"/>
    </w:p>
    <w:p>
      <w:pPr>
        <w:snapToGrid w:val="0"/>
        <w:spacing w:line="360" w:lineRule="auto"/>
        <w:ind w:firstLine="426"/>
        <w:rPr>
          <w:rFonts w:ascii="宋体" w:hAnsi="宋体" w:eastAsia="宋体" w:cs="宋体"/>
          <w:szCs w:val="21"/>
        </w:rPr>
      </w:pPr>
      <w:r>
        <w:rPr>
          <w:rFonts w:hint="eastAsia" w:ascii="宋体" w:hAnsi="宋体" w:eastAsia="宋体" w:cs="宋体"/>
          <w:szCs w:val="21"/>
        </w:rPr>
        <w:t>乙方保证上述收款信息的真实性和有效性，如因收款信息有误导致款项无法到账的，由乙方自行承担全部责任；在本合同期限内，乙方需变更上述收款账户的，应当在变更前3个工作日通知甲方，否则因信息变更不及时产生的责任由乙方承担。</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第</w:t>
      </w:r>
      <w:r>
        <w:rPr>
          <w:rFonts w:hint="eastAsia" w:ascii="宋体" w:hAnsi="宋体" w:eastAsia="宋体" w:cs="宋体"/>
          <w:b/>
          <w:bCs/>
          <w:szCs w:val="21"/>
          <w:lang w:val="zh-TW"/>
        </w:rPr>
        <w:t>七</w:t>
      </w:r>
      <w:r>
        <w:rPr>
          <w:rFonts w:hint="eastAsia" w:ascii="宋体" w:hAnsi="宋体" w:eastAsia="宋体" w:cs="宋体"/>
          <w:b/>
          <w:bCs/>
          <w:szCs w:val="21"/>
          <w:lang w:val="zh-TW" w:eastAsia="zh-TW"/>
        </w:rPr>
        <w:t>条 知识产权产权归属</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一）所有成果文件均须符合国家现行有关规范要求。如乙方提交的成果文件不符合规范要求，乙方应当在无需甲方支付额外费用的情况下重新修订并提交符合规范要求的成果文件，并承担因此给甲方造成的损失。</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（二）乙方提交的编制成果须通过有关部门的审查。</w:t>
      </w:r>
      <w:r>
        <w:rPr>
          <w:rFonts w:ascii="宋体" w:hAnsi="宋体" w:eastAsia="宋体" w:cs="宋体"/>
          <w:b/>
        </w:rPr>
        <w:t>若乙方提交的成果文件未能通过有关部门的审查，乙方应负责修改直至通过，且相关直至通过前的一切费用由乙方自行承担。</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（三）乙方提供所有合格成果（含书面文件、电子文件），数量需满足甲方实际需求。</w:t>
      </w:r>
    </w:p>
    <w:p>
      <w:pPr>
        <w:snapToGrid w:val="0"/>
        <w:spacing w:line="360" w:lineRule="auto"/>
        <w:ind w:firstLine="562"/>
        <w:rPr>
          <w:rFonts w:ascii="宋体" w:hAnsi="宋体" w:eastAsia="宋体" w:cs="宋体"/>
          <w:szCs w:val="21"/>
        </w:rPr>
      </w:pPr>
      <w:r>
        <w:rPr>
          <w:rFonts w:hint="eastAsia" w:ascii="宋体" w:hAnsi="宋体" w:eastAsia="宋体" w:cs="宋体"/>
          <w:b/>
          <w:bCs/>
          <w:szCs w:val="21"/>
          <w:lang w:val="zh-TW"/>
        </w:rPr>
        <w:t>（</w:t>
      </w:r>
      <w:r>
        <w:rPr>
          <w:rFonts w:hint="eastAsia" w:ascii="宋体" w:hAnsi="宋体" w:eastAsia="宋体" w:cs="宋体"/>
          <w:b/>
          <w:bCs/>
          <w:szCs w:val="21"/>
        </w:rPr>
        <w:t>四</w:t>
      </w:r>
      <w:r>
        <w:rPr>
          <w:rFonts w:hint="eastAsia" w:ascii="宋体" w:hAnsi="宋体" w:eastAsia="宋体" w:cs="宋体"/>
          <w:b/>
          <w:bCs/>
          <w:szCs w:val="21"/>
          <w:lang w:val="zh-TW"/>
        </w:rPr>
        <w:t>）</w:t>
      </w:r>
      <w:r>
        <w:rPr>
          <w:rFonts w:hint="eastAsia" w:ascii="宋体" w:hAnsi="宋体" w:eastAsia="宋体" w:cs="宋体"/>
          <w:b/>
          <w:bCs/>
          <w:szCs w:val="21"/>
          <w:lang w:val="zh-TW" w:eastAsia="zh-TW"/>
        </w:rPr>
        <w:t>乙方提供所有成果</w:t>
      </w:r>
      <w:r>
        <w:rPr>
          <w:rFonts w:hint="eastAsia" w:ascii="宋体" w:hAnsi="宋体" w:eastAsia="宋体" w:cs="宋体"/>
          <w:b/>
          <w:bCs/>
          <w:szCs w:val="21"/>
        </w:rPr>
        <w:t>的知识产权均归甲方所有。</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rPr>
        <w:t xml:space="preserve">第八条 </w:t>
      </w:r>
      <w:r>
        <w:rPr>
          <w:rFonts w:hint="eastAsia" w:ascii="宋体" w:hAnsi="宋体" w:eastAsia="宋体" w:cs="宋体"/>
          <w:b/>
          <w:bCs/>
          <w:szCs w:val="21"/>
          <w:lang w:val="zh-TW" w:eastAsia="zh-TW"/>
        </w:rPr>
        <w:t xml:space="preserve">违约责任 </w:t>
      </w:r>
    </w:p>
    <w:p>
      <w:pPr>
        <w:snapToGrid w:val="0"/>
        <w:spacing w:line="360" w:lineRule="auto"/>
        <w:ind w:firstLine="560"/>
        <w:rPr>
          <w:rFonts w:ascii="宋体" w:hAnsi="宋体" w:eastAsia="宋体" w:cs="宋体"/>
          <w:szCs w:val="21"/>
          <w:lang w:val="zh-TW" w:eastAsia="zh-TW"/>
        </w:rPr>
      </w:pPr>
      <w:r>
        <w:rPr>
          <w:rFonts w:hint="eastAsia" w:ascii="宋体" w:hAnsi="宋体" w:eastAsia="宋体" w:cs="宋体"/>
          <w:szCs w:val="21"/>
          <w:lang w:val="zh-TW"/>
        </w:rPr>
        <w:t>1</w:t>
      </w:r>
      <w:r>
        <w:rPr>
          <w:rFonts w:ascii="宋体" w:hAnsi="宋体" w:eastAsia="宋体" w:cs="宋体"/>
          <w:szCs w:val="21"/>
          <w:lang w:val="zh-TW" w:eastAsia="zh-TW"/>
        </w:rPr>
        <w:t>.</w:t>
      </w:r>
      <w:r>
        <w:rPr>
          <w:rFonts w:hint="eastAsia" w:ascii="宋体" w:hAnsi="宋体" w:eastAsia="宋体" w:cs="宋体"/>
          <w:szCs w:val="21"/>
          <w:lang w:val="zh-TW" w:eastAsia="zh-TW"/>
        </w:rPr>
        <w:t>甲</w:t>
      </w:r>
      <w:r>
        <w:rPr>
          <w:rFonts w:hint="eastAsia" w:ascii="宋体" w:hAnsi="宋体" w:eastAsia="宋体" w:cs="宋体"/>
          <w:szCs w:val="21"/>
          <w:lang w:val="zh-TW"/>
        </w:rPr>
        <w:t>、</w:t>
      </w:r>
      <w:r>
        <w:rPr>
          <w:rFonts w:hint="eastAsia" w:ascii="宋体" w:hAnsi="宋体" w:eastAsia="宋体" w:cs="宋体"/>
          <w:szCs w:val="21"/>
          <w:lang w:val="zh-TW" w:eastAsia="zh-TW"/>
        </w:rPr>
        <w:t>乙双方应遵守有关法律、法规、规章的规定和本协议的约定，否则，将承担相应的法律责任。因违约造成实际经济损失的，由违约方承担。</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2</w:t>
      </w:r>
      <w:r>
        <w:rPr>
          <w:rFonts w:ascii="宋体" w:hAnsi="宋体" w:eastAsia="宋体" w:cs="宋体"/>
          <w:color w:val="000000"/>
          <w:szCs w:val="21"/>
        </w:rPr>
        <w:t>.</w:t>
      </w:r>
      <w:r>
        <w:rPr>
          <w:rFonts w:hint="eastAsia" w:ascii="宋体" w:hAnsi="宋体" w:eastAsia="宋体" w:cs="宋体"/>
          <w:color w:val="000000"/>
          <w:szCs w:val="21"/>
        </w:rPr>
        <w:t>乙方责任期内，应当履行建设工程造价咨询合同中约定的义务，因乙方过失造成的经济损失，或对甲方或第三人所提出的问题不能及时核对或答复，导致合同不能全部或部分履行或造成甲方、第三人工作延误，应当向甲方进行赔偿。</w:t>
      </w:r>
    </w:p>
    <w:p>
      <w:pPr>
        <w:snapToGrid w:val="0"/>
        <w:spacing w:line="360" w:lineRule="auto"/>
        <w:ind w:firstLine="560"/>
        <w:rPr>
          <w:rFonts w:ascii="宋体" w:hAnsi="宋体" w:eastAsia="宋体" w:cs="宋体"/>
          <w:color w:val="000000"/>
          <w:szCs w:val="21"/>
        </w:rPr>
      </w:pPr>
      <w:r>
        <w:rPr>
          <w:rFonts w:hint="eastAsia" w:ascii="宋体" w:hAnsi="宋体" w:eastAsia="宋体" w:cs="宋体"/>
          <w:color w:val="000000"/>
          <w:szCs w:val="21"/>
        </w:rPr>
        <w:t>3.若因乙方原因未能按合同约定日期提交工作成果，每逾期一日，需向甲方支付合同总价</w:t>
      </w:r>
      <w:r>
        <w:rPr>
          <w:rFonts w:hint="eastAsia" w:ascii="宋体" w:hAnsi="宋体" w:eastAsia="宋体" w:cs="宋体"/>
          <w:color w:val="000000"/>
          <w:szCs w:val="21"/>
          <w:u w:val="single"/>
        </w:rPr>
        <w:t>【2】%</w:t>
      </w:r>
      <w:r>
        <w:rPr>
          <w:rFonts w:hint="eastAsia" w:ascii="宋体" w:hAnsi="宋体" w:eastAsia="宋体" w:cs="宋体"/>
          <w:color w:val="000000"/>
          <w:szCs w:val="21"/>
        </w:rPr>
        <w:t>的违约金。甲方提醒后拒不改正的，甲方有权无条件解除合同。</w:t>
      </w:r>
    </w:p>
    <w:p>
      <w:pPr>
        <w:snapToGrid w:val="0"/>
        <w:spacing w:line="360" w:lineRule="auto"/>
        <w:ind w:firstLine="560"/>
        <w:rPr>
          <w:rFonts w:eastAsia="宋体"/>
        </w:rPr>
      </w:pPr>
      <w:r>
        <w:rPr>
          <w:rFonts w:hint="eastAsia" w:ascii="宋体" w:hAnsi="宋体" w:eastAsia="宋体" w:cs="宋体"/>
          <w:color w:val="000000"/>
          <w:szCs w:val="21"/>
        </w:rPr>
        <w:t>4.</w:t>
      </w:r>
      <w:r>
        <w:rPr>
          <w:rFonts w:hint="eastAsia" w:ascii="宋体" w:hAnsi="宋体" w:eastAsia="宋体" w:cs="宋体"/>
          <w:color w:val="000000"/>
          <w:szCs w:val="21"/>
          <w:lang w:eastAsia="zh-Hans"/>
        </w:rPr>
        <w:t>除本合同另有约定外，任何一方因违反本合同约定应当向守约方承担的赔偿责任包括但不限于依本合同产生的直接经济损失、违约金、赔偿金、诉讼/仲裁费用、公证费、鉴定费、律师费、差旅费，以及守约方因此应向第三方承担的包括但不限于前述各项费用在内的全部违约金、赔偿金。</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第</w:t>
      </w:r>
      <w:r>
        <w:rPr>
          <w:rFonts w:hint="eastAsia" w:ascii="宋体" w:hAnsi="宋体" w:eastAsia="宋体" w:cs="宋体"/>
          <w:b/>
          <w:bCs/>
          <w:szCs w:val="21"/>
          <w:lang w:val="zh-TW"/>
        </w:rPr>
        <w:t>八</w:t>
      </w:r>
      <w:r>
        <w:rPr>
          <w:rFonts w:hint="eastAsia" w:ascii="宋体" w:hAnsi="宋体" w:eastAsia="宋体" w:cs="宋体"/>
          <w:b/>
          <w:bCs/>
          <w:szCs w:val="21"/>
          <w:lang w:val="zh-TW" w:eastAsia="zh-TW"/>
        </w:rPr>
        <w:t xml:space="preserve">条 </w:t>
      </w:r>
      <w:r>
        <w:rPr>
          <w:rFonts w:hint="eastAsia" w:ascii="宋体" w:hAnsi="宋体" w:eastAsia="宋体" w:cs="宋体"/>
          <w:b/>
          <w:bCs/>
          <w:szCs w:val="21"/>
          <w:lang w:val="zh-TW"/>
        </w:rPr>
        <w:t>合同</w:t>
      </w:r>
      <w:r>
        <w:rPr>
          <w:rFonts w:hint="eastAsia" w:ascii="宋体" w:hAnsi="宋体" w:eastAsia="宋体" w:cs="宋体"/>
          <w:b/>
          <w:bCs/>
          <w:szCs w:val="21"/>
          <w:lang w:val="zh-TW" w:eastAsia="zh-TW"/>
        </w:rPr>
        <w:t xml:space="preserve">的变更和终止 </w:t>
      </w:r>
    </w:p>
    <w:p>
      <w:pPr>
        <w:snapToGrid w:val="0"/>
        <w:spacing w:line="360" w:lineRule="auto"/>
        <w:ind w:firstLine="560"/>
        <w:rPr>
          <w:rFonts w:ascii="宋体" w:hAnsi="宋体" w:eastAsia="宋体" w:cs="宋体"/>
          <w:szCs w:val="21"/>
          <w:lang w:val="zh-TW" w:eastAsia="zh-TW"/>
        </w:rPr>
      </w:pPr>
      <w:r>
        <w:rPr>
          <w:rFonts w:hint="eastAsia" w:ascii="宋体" w:hAnsi="宋体" w:eastAsia="宋体" w:cs="宋体"/>
          <w:szCs w:val="21"/>
          <w:lang w:val="zh-TW" w:eastAsia="zh-TW"/>
        </w:rPr>
        <w:t>甲</w:t>
      </w:r>
      <w:r>
        <w:rPr>
          <w:rFonts w:hint="eastAsia" w:ascii="宋体" w:hAnsi="宋体" w:eastAsia="宋体" w:cs="宋体"/>
          <w:szCs w:val="21"/>
          <w:lang w:val="zh-TW"/>
        </w:rPr>
        <w:t>、</w:t>
      </w:r>
      <w:r>
        <w:rPr>
          <w:rFonts w:hint="eastAsia" w:ascii="宋体" w:hAnsi="宋体" w:eastAsia="宋体" w:cs="宋体"/>
          <w:szCs w:val="21"/>
          <w:lang w:val="zh-TW" w:eastAsia="zh-TW"/>
        </w:rPr>
        <w:t>乙双方在协商一致的情况下，可以在法律许可范围内对委托</w:t>
      </w:r>
      <w:r>
        <w:rPr>
          <w:rFonts w:hint="eastAsia" w:ascii="宋体" w:hAnsi="宋体" w:eastAsia="宋体" w:cs="宋体"/>
          <w:szCs w:val="21"/>
          <w:lang w:val="zh-TW"/>
        </w:rPr>
        <w:t>合同</w:t>
      </w:r>
      <w:r>
        <w:rPr>
          <w:rFonts w:hint="eastAsia" w:ascii="宋体" w:hAnsi="宋体" w:eastAsia="宋体" w:cs="宋体"/>
          <w:szCs w:val="21"/>
          <w:lang w:val="zh-TW" w:eastAsia="zh-TW"/>
        </w:rPr>
        <w:t>内容</w:t>
      </w:r>
      <w:r>
        <w:rPr>
          <w:rFonts w:hint="eastAsia" w:ascii="宋体" w:hAnsi="宋体" w:eastAsia="宋体" w:cs="宋体"/>
          <w:szCs w:val="21"/>
          <w:lang w:val="zh-TW"/>
        </w:rPr>
        <w:t>作</w:t>
      </w:r>
      <w:r>
        <w:rPr>
          <w:rFonts w:hint="eastAsia" w:ascii="宋体" w:hAnsi="宋体" w:eastAsia="宋体" w:cs="宋体"/>
          <w:szCs w:val="21"/>
          <w:lang w:val="zh-TW" w:eastAsia="zh-TW"/>
        </w:rPr>
        <w:t>出变更，如作出变更应当签订</w:t>
      </w:r>
      <w:r>
        <w:rPr>
          <w:rFonts w:hint="eastAsia" w:ascii="宋体" w:hAnsi="宋体" w:eastAsia="宋体" w:cs="宋体"/>
          <w:szCs w:val="21"/>
        </w:rPr>
        <w:t>书面</w:t>
      </w:r>
      <w:r>
        <w:rPr>
          <w:rFonts w:hint="eastAsia" w:ascii="宋体" w:hAnsi="宋体" w:eastAsia="宋体" w:cs="宋体"/>
          <w:szCs w:val="21"/>
          <w:lang w:val="zh-TW" w:eastAsia="zh-TW"/>
        </w:rPr>
        <w:t>补充协议；如有不可抗力或重大变故等原因，致使</w:t>
      </w:r>
      <w:r>
        <w:rPr>
          <w:rFonts w:hint="eastAsia" w:ascii="宋体" w:hAnsi="宋体" w:eastAsia="宋体" w:cs="宋体"/>
          <w:szCs w:val="21"/>
          <w:lang w:val="zh-TW"/>
        </w:rPr>
        <w:t>委托</w:t>
      </w:r>
      <w:r>
        <w:rPr>
          <w:rFonts w:hint="eastAsia" w:ascii="宋体" w:hAnsi="宋体" w:eastAsia="宋体" w:cs="宋体"/>
          <w:szCs w:val="21"/>
          <w:lang w:val="zh-TW" w:eastAsia="zh-TW"/>
        </w:rPr>
        <w:t>发生更改或取消的，应签订</w:t>
      </w:r>
      <w:r>
        <w:rPr>
          <w:rFonts w:hint="eastAsia" w:ascii="宋体" w:hAnsi="宋体" w:eastAsia="宋体" w:cs="宋体"/>
          <w:szCs w:val="21"/>
        </w:rPr>
        <w:t>书面</w:t>
      </w:r>
      <w:r>
        <w:rPr>
          <w:rFonts w:hint="eastAsia" w:ascii="宋体" w:hAnsi="宋体" w:eastAsia="宋体" w:cs="宋体"/>
          <w:szCs w:val="21"/>
          <w:lang w:val="zh-TW" w:eastAsia="zh-TW"/>
        </w:rPr>
        <w:t>补充协议或</w:t>
      </w:r>
      <w:r>
        <w:rPr>
          <w:rFonts w:hint="eastAsia" w:ascii="宋体" w:hAnsi="宋体" w:eastAsia="宋体" w:cs="宋体"/>
          <w:szCs w:val="21"/>
        </w:rPr>
        <w:t>书面</w:t>
      </w:r>
      <w:r>
        <w:rPr>
          <w:rFonts w:hint="eastAsia" w:ascii="宋体" w:hAnsi="宋体" w:eastAsia="宋体" w:cs="宋体"/>
          <w:szCs w:val="21"/>
          <w:lang w:val="zh-TW" w:eastAsia="zh-TW"/>
        </w:rPr>
        <w:t>终止本</w:t>
      </w:r>
      <w:r>
        <w:rPr>
          <w:rFonts w:hint="eastAsia" w:ascii="宋体" w:hAnsi="宋体" w:eastAsia="宋体" w:cs="宋体"/>
          <w:szCs w:val="21"/>
          <w:lang w:val="zh-TW"/>
        </w:rPr>
        <w:t>合同</w:t>
      </w:r>
      <w:r>
        <w:rPr>
          <w:rFonts w:hint="eastAsia" w:ascii="宋体" w:hAnsi="宋体" w:eastAsia="宋体" w:cs="宋体"/>
          <w:szCs w:val="21"/>
          <w:lang w:val="zh-TW" w:eastAsia="zh-TW"/>
        </w:rPr>
        <w:t>。</w:t>
      </w:r>
    </w:p>
    <w:p>
      <w:pPr>
        <w:snapToGrid w:val="0"/>
        <w:spacing w:line="360" w:lineRule="auto"/>
        <w:ind w:firstLine="562"/>
        <w:rPr>
          <w:rFonts w:ascii="宋体" w:hAnsi="宋体" w:eastAsia="宋体" w:cs="宋体"/>
          <w:b/>
          <w:bCs/>
          <w:szCs w:val="21"/>
          <w:lang w:val="zh-TW" w:eastAsia="zh-TW"/>
        </w:rPr>
      </w:pPr>
      <w:r>
        <w:rPr>
          <w:rFonts w:hint="eastAsia" w:ascii="宋体" w:hAnsi="宋体" w:eastAsia="宋体" w:cs="宋体"/>
          <w:b/>
          <w:bCs/>
          <w:szCs w:val="21"/>
          <w:lang w:val="zh-TW" w:eastAsia="zh-TW"/>
        </w:rPr>
        <w:t>第</w:t>
      </w:r>
      <w:r>
        <w:rPr>
          <w:rFonts w:hint="eastAsia" w:ascii="宋体" w:hAnsi="宋体" w:eastAsia="宋体" w:cs="宋体"/>
          <w:b/>
          <w:bCs/>
          <w:szCs w:val="21"/>
          <w:lang w:val="zh-TW"/>
        </w:rPr>
        <w:t>九</w:t>
      </w:r>
      <w:r>
        <w:rPr>
          <w:rFonts w:hint="eastAsia" w:ascii="宋体" w:hAnsi="宋体" w:eastAsia="宋体" w:cs="宋体"/>
          <w:b/>
          <w:bCs/>
          <w:szCs w:val="21"/>
          <w:lang w:val="zh-TW" w:eastAsia="zh-TW"/>
        </w:rPr>
        <w:t>条</w:t>
      </w:r>
      <w:r>
        <w:rPr>
          <w:rFonts w:hint="eastAsia" w:ascii="宋体" w:hAnsi="宋体" w:eastAsia="宋体" w:cs="宋体"/>
          <w:b/>
          <w:bCs/>
          <w:szCs w:val="21"/>
          <w:lang w:val="zh-TW"/>
        </w:rPr>
        <w:t xml:space="preserve"> </w:t>
      </w:r>
      <w:r>
        <w:rPr>
          <w:rFonts w:hint="eastAsia" w:ascii="宋体" w:hAnsi="宋体" w:eastAsia="宋体" w:cs="宋体"/>
          <w:b/>
          <w:bCs/>
          <w:szCs w:val="21"/>
          <w:lang w:val="zh-TW" w:eastAsia="zh-TW"/>
        </w:rPr>
        <w:t xml:space="preserve">其他 </w:t>
      </w:r>
    </w:p>
    <w:p>
      <w:pPr>
        <w:snapToGrid w:val="0"/>
        <w:spacing w:line="360" w:lineRule="auto"/>
        <w:ind w:firstLine="567"/>
        <w:rPr>
          <w:rFonts w:ascii="宋体" w:hAnsi="宋体" w:eastAsia="宋体" w:cs="宋体"/>
          <w:spacing w:val="-8"/>
          <w:szCs w:val="21"/>
        </w:rPr>
      </w:pPr>
      <w:r>
        <w:rPr>
          <w:rFonts w:ascii="宋体" w:hAnsi="宋体" w:eastAsia="宋体" w:cs="宋体"/>
          <w:spacing w:val="-8"/>
          <w:szCs w:val="21"/>
        </w:rPr>
        <w:t>1.</w:t>
      </w:r>
      <w:r>
        <w:rPr>
          <w:rFonts w:ascii="宋体" w:hAnsi="宋体" w:eastAsia="宋体" w:cs="宋体"/>
          <w:color w:val="000000"/>
          <w:szCs w:val="21"/>
        </w:rPr>
        <w:t>除第三条第5点约定的情形外，当事人一方要求变更或解除合同时，则应当提前10日书面通知对方；因变更或解除合同使一方遭受损失的，应由责任方负责赔偿。</w:t>
      </w:r>
      <w:r>
        <w:rPr>
          <w:rFonts w:hint="eastAsia" w:ascii="宋体" w:hAnsi="宋体" w:eastAsia="宋体" w:cs="宋体"/>
          <w:spacing w:val="-8"/>
          <w:szCs w:val="21"/>
          <w:lang w:val="zh-TW" w:eastAsia="zh-TW"/>
        </w:rPr>
        <w:t xml:space="preserve"> </w:t>
      </w:r>
    </w:p>
    <w:p>
      <w:pPr>
        <w:snapToGrid w:val="0"/>
        <w:spacing w:line="360" w:lineRule="auto"/>
        <w:ind w:firstLine="567"/>
        <w:rPr>
          <w:rFonts w:ascii="宋体" w:hAnsi="宋体" w:eastAsia="宋体" w:cs="宋体"/>
          <w:spacing w:val="-8"/>
          <w:szCs w:val="21"/>
        </w:rPr>
      </w:pPr>
      <w:r>
        <w:rPr>
          <w:rFonts w:ascii="宋体" w:hAnsi="宋体" w:eastAsia="宋体" w:cs="宋体"/>
          <w:spacing w:val="-8"/>
          <w:szCs w:val="21"/>
        </w:rPr>
        <w:t>2.本合同履行中发生争议，双方</w:t>
      </w:r>
      <w:r>
        <w:rPr>
          <w:rFonts w:hint="eastAsia" w:ascii="宋体" w:hAnsi="宋体" w:eastAsia="宋体" w:cs="宋体"/>
          <w:spacing w:val="-8"/>
          <w:szCs w:val="21"/>
        </w:rPr>
        <w:t>可</w:t>
      </w:r>
      <w:r>
        <w:rPr>
          <w:rFonts w:ascii="宋体" w:hAnsi="宋体" w:eastAsia="宋体" w:cs="宋体"/>
          <w:spacing w:val="-8"/>
          <w:szCs w:val="21"/>
        </w:rPr>
        <w:t>友好协商解决；如</w:t>
      </w:r>
      <w:r>
        <w:rPr>
          <w:rFonts w:hint="eastAsia" w:ascii="宋体" w:hAnsi="宋体" w:eastAsia="宋体" w:cs="宋体"/>
          <w:spacing w:val="-8"/>
          <w:szCs w:val="21"/>
        </w:rPr>
        <w:t>经协商后仍不能达成一致时，可向甲方所在地惠州市惠城区人民法院诉讼。</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73"/>
        </w:tabs>
        <w:snapToGrid w:val="0"/>
        <w:spacing w:line="360" w:lineRule="auto"/>
        <w:ind w:firstLine="567"/>
        <w:rPr>
          <w:rFonts w:ascii="宋体" w:hAnsi="宋体" w:eastAsia="宋体" w:cs="宋体"/>
          <w:spacing w:val="-8"/>
          <w:kern w:val="0"/>
          <w:szCs w:val="21"/>
          <w:lang w:val="zh-TW" w:eastAsia="zh-TW"/>
        </w:rPr>
      </w:pPr>
      <w:r>
        <w:rPr>
          <w:rFonts w:ascii="宋体" w:hAnsi="宋体" w:eastAsia="宋体" w:cs="宋体"/>
          <w:spacing w:val="-8"/>
          <w:kern w:val="0"/>
          <w:szCs w:val="21"/>
          <w:lang w:val="zh-TW" w:eastAsia="zh-TW"/>
        </w:rPr>
        <w:t>3</w:t>
      </w:r>
      <w:r>
        <w:rPr>
          <w:rFonts w:hint="eastAsia" w:ascii="宋体" w:hAnsi="宋体" w:eastAsia="宋体" w:cs="宋体"/>
          <w:spacing w:val="-8"/>
          <w:kern w:val="0"/>
          <w:szCs w:val="21"/>
          <w:lang w:val="zh-TW" w:eastAsia="zh-TW"/>
        </w:rPr>
        <w:t>.本</w:t>
      </w:r>
      <w:r>
        <w:rPr>
          <w:rFonts w:hint="eastAsia" w:ascii="宋体" w:hAnsi="宋体" w:eastAsia="宋体" w:cs="宋体"/>
          <w:spacing w:val="-8"/>
          <w:kern w:val="0"/>
          <w:szCs w:val="21"/>
          <w:lang w:val="zh-TW"/>
        </w:rPr>
        <w:t>合同</w:t>
      </w:r>
      <w:r>
        <w:rPr>
          <w:rFonts w:hint="eastAsia" w:ascii="宋体" w:hAnsi="宋体" w:eastAsia="宋体" w:cs="宋体"/>
          <w:spacing w:val="-8"/>
          <w:kern w:val="0"/>
          <w:szCs w:val="21"/>
          <w:lang w:val="zh-TW" w:eastAsia="zh-TW"/>
        </w:rPr>
        <w:t>书一式</w:t>
      </w:r>
      <w:r>
        <w:rPr>
          <w:rFonts w:hint="eastAsia" w:ascii="宋体" w:hAnsi="宋体" w:eastAsia="宋体" w:cs="宋体"/>
          <w:spacing w:val="-8"/>
          <w:kern w:val="0"/>
          <w:szCs w:val="21"/>
          <w:lang w:val="zh-TW"/>
        </w:rPr>
        <w:t>四</w:t>
      </w:r>
      <w:r>
        <w:rPr>
          <w:rFonts w:hint="eastAsia" w:ascii="宋体" w:hAnsi="宋体" w:eastAsia="宋体" w:cs="宋体"/>
          <w:spacing w:val="-8"/>
          <w:kern w:val="0"/>
          <w:szCs w:val="21"/>
          <w:lang w:val="zh-TW" w:eastAsia="zh-TW"/>
        </w:rPr>
        <w:t>份，甲乙双方各执</w:t>
      </w:r>
      <w:r>
        <w:rPr>
          <w:rFonts w:hint="eastAsia" w:ascii="宋体" w:hAnsi="宋体" w:eastAsia="宋体" w:cs="宋体"/>
          <w:spacing w:val="-8"/>
          <w:kern w:val="0"/>
          <w:szCs w:val="21"/>
          <w:lang w:val="zh-TW"/>
        </w:rPr>
        <w:t>两</w:t>
      </w:r>
      <w:r>
        <w:rPr>
          <w:rFonts w:hint="eastAsia" w:ascii="宋体" w:hAnsi="宋体" w:eastAsia="宋体" w:cs="宋体"/>
          <w:spacing w:val="-8"/>
          <w:kern w:val="0"/>
          <w:szCs w:val="21"/>
          <w:lang w:val="zh-TW" w:eastAsia="zh-TW"/>
        </w:rPr>
        <w:t>份，</w:t>
      </w:r>
      <w:r>
        <w:rPr>
          <w:rFonts w:hint="eastAsia" w:ascii="宋体" w:hAnsi="宋体" w:eastAsia="宋体" w:cs="宋体"/>
          <w:spacing w:val="-8"/>
          <w:kern w:val="0"/>
          <w:szCs w:val="21"/>
          <w:lang w:val="zh-TW"/>
        </w:rPr>
        <w:t>均有同等法律效力，</w:t>
      </w:r>
      <w:r>
        <w:rPr>
          <w:rFonts w:hint="eastAsia" w:ascii="宋体" w:hAnsi="宋体" w:eastAsia="宋体" w:cs="宋体"/>
          <w:spacing w:val="-8"/>
          <w:kern w:val="0"/>
          <w:szCs w:val="21"/>
          <w:lang w:val="zh-TW" w:eastAsia="zh-TW"/>
        </w:rPr>
        <w:t>甲乙双方法定代表人</w:t>
      </w:r>
      <w:r>
        <w:rPr>
          <w:rFonts w:hint="eastAsia" w:ascii="宋体" w:hAnsi="宋体" w:eastAsia="宋体" w:cs="宋体"/>
          <w:spacing w:val="-8"/>
          <w:kern w:val="0"/>
          <w:szCs w:val="21"/>
          <w:lang w:val="zh-TW"/>
        </w:rPr>
        <w:t>或</w:t>
      </w:r>
      <w:r>
        <w:rPr>
          <w:rFonts w:hint="eastAsia" w:ascii="宋体" w:hAnsi="宋体" w:eastAsia="宋体" w:cs="宋体"/>
          <w:spacing w:val="-8"/>
          <w:kern w:val="0"/>
          <w:szCs w:val="21"/>
          <w:lang w:val="zh-TW" w:eastAsia="zh-TW"/>
        </w:rPr>
        <w:t>授权代表签字</w:t>
      </w:r>
      <w:r>
        <w:rPr>
          <w:rFonts w:hint="eastAsia" w:ascii="宋体" w:hAnsi="宋体" w:eastAsia="宋体" w:cs="宋体"/>
          <w:spacing w:val="-8"/>
          <w:kern w:val="0"/>
          <w:szCs w:val="21"/>
          <w:lang w:val="zh-TW"/>
        </w:rPr>
        <w:t>并加</w:t>
      </w:r>
      <w:r>
        <w:rPr>
          <w:rFonts w:hint="eastAsia" w:ascii="宋体" w:hAnsi="宋体" w:eastAsia="宋体" w:cs="宋体"/>
          <w:spacing w:val="-8"/>
          <w:kern w:val="0"/>
          <w:szCs w:val="21"/>
          <w:lang w:val="zh-TW" w:eastAsia="zh-TW"/>
        </w:rPr>
        <w:t>盖</w:t>
      </w:r>
      <w:r>
        <w:rPr>
          <w:rFonts w:hint="eastAsia" w:ascii="宋体" w:hAnsi="宋体" w:eastAsia="宋体" w:cs="宋体"/>
          <w:spacing w:val="-8"/>
          <w:kern w:val="0"/>
          <w:szCs w:val="21"/>
          <w:lang w:val="zh-TW"/>
        </w:rPr>
        <w:t>公</w:t>
      </w:r>
      <w:r>
        <w:rPr>
          <w:rFonts w:hint="eastAsia" w:ascii="宋体" w:hAnsi="宋体" w:eastAsia="宋体" w:cs="宋体"/>
          <w:spacing w:val="-8"/>
          <w:kern w:val="0"/>
          <w:szCs w:val="21"/>
          <w:lang w:val="zh-TW" w:eastAsia="zh-TW"/>
        </w:rPr>
        <w:t>章</w:t>
      </w:r>
      <w:r>
        <w:rPr>
          <w:rFonts w:hint="eastAsia" w:ascii="宋体" w:hAnsi="宋体" w:eastAsia="宋体" w:cs="宋体"/>
          <w:spacing w:val="-8"/>
          <w:kern w:val="0"/>
          <w:szCs w:val="21"/>
          <w:lang w:val="zh-TW"/>
        </w:rPr>
        <w:t>或合同章</w:t>
      </w:r>
      <w:r>
        <w:rPr>
          <w:rFonts w:hint="eastAsia" w:ascii="宋体" w:hAnsi="宋体" w:eastAsia="宋体" w:cs="宋体"/>
          <w:spacing w:val="-8"/>
          <w:kern w:val="0"/>
          <w:szCs w:val="21"/>
          <w:lang w:val="zh-TW" w:eastAsia="zh-TW"/>
        </w:rPr>
        <w:t>后生效。</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73"/>
        </w:tabs>
        <w:snapToGrid w:val="0"/>
        <w:spacing w:line="360" w:lineRule="auto"/>
        <w:ind w:firstLine="567"/>
        <w:rPr>
          <w:rFonts w:ascii="宋体" w:hAnsi="宋体" w:eastAsia="宋体" w:cs="宋体"/>
          <w:spacing w:val="-8"/>
          <w:kern w:val="0"/>
          <w:szCs w:val="21"/>
        </w:rPr>
      </w:pPr>
      <w:r>
        <w:rPr>
          <w:rFonts w:hint="eastAsia" w:ascii="宋体" w:hAnsi="宋体" w:eastAsia="宋体" w:cs="宋体"/>
          <w:spacing w:val="-8"/>
          <w:kern w:val="0"/>
          <w:szCs w:val="21"/>
        </w:rPr>
        <w:t>4.双方于合同载明的地址是相对方邮寄文件、法院送达法律文书的有效送达地址，上述材料以邮寄文件签收日或自寄出之日起第三日视为送达日。如一方地址、电话、传真号码有变更，应在变更当日内书面通知对方，否则根据合同载明的地址按照前述方式进行送达仍视为有效送达。</w:t>
      </w:r>
    </w:p>
    <w:p>
      <w:pPr>
        <w:snapToGrid w:val="0"/>
        <w:spacing w:line="360" w:lineRule="auto"/>
        <w:ind w:firstLine="388" w:firstLineChars="200"/>
        <w:rPr>
          <w:rFonts w:ascii="宋体" w:hAnsi="宋体" w:eastAsia="宋体" w:cs="宋体"/>
          <w:kern w:val="0"/>
          <w:szCs w:val="21"/>
        </w:rPr>
      </w:pPr>
      <w:bookmarkStart w:id="0" w:name="_Hlk84578301"/>
      <w:r>
        <w:rPr>
          <w:rFonts w:hint="eastAsia" w:ascii="宋体" w:hAnsi="宋体" w:eastAsia="宋体" w:cs="宋体"/>
          <w:spacing w:val="-8"/>
          <w:kern w:val="0"/>
          <w:szCs w:val="21"/>
        </w:rPr>
        <w:t>（以下无正文）</w:t>
      </w:r>
      <w:bookmarkEnd w:id="0"/>
    </w:p>
    <w:tbl>
      <w:tblPr>
        <w:tblStyle w:val="11"/>
        <w:tblW w:w="9075" w:type="dxa"/>
        <w:jc w:val="center"/>
        <w:tblInd w:w="0" w:type="dxa"/>
        <w:tblLayout w:type="fixed"/>
        <w:tblCellMar>
          <w:top w:w="0" w:type="dxa"/>
          <w:left w:w="108" w:type="dxa"/>
          <w:bottom w:w="0" w:type="dxa"/>
          <w:right w:w="108" w:type="dxa"/>
        </w:tblCellMar>
      </w:tblPr>
      <w:tblGrid>
        <w:gridCol w:w="4537"/>
        <w:gridCol w:w="4538"/>
      </w:tblGrid>
      <w:tr>
        <w:tblPrEx>
          <w:tblLayout w:type="fixed"/>
          <w:tblCellMar>
            <w:top w:w="0" w:type="dxa"/>
            <w:left w:w="108" w:type="dxa"/>
            <w:bottom w:w="0" w:type="dxa"/>
            <w:right w:w="108" w:type="dxa"/>
          </w:tblCellMar>
        </w:tblPrEx>
        <w:trPr>
          <w:trHeight w:val="567" w:hRule="atLeast"/>
          <w:jc w:val="center"/>
        </w:trPr>
        <w:tc>
          <w:tcPr>
            <w:tcW w:w="4537" w:type="dxa"/>
          </w:tcPr>
          <w:p>
            <w:pPr>
              <w:spacing w:line="360" w:lineRule="auto"/>
              <w:rPr>
                <w:rFonts w:ascii="宋体" w:hAnsi="宋体" w:eastAsia="宋体" w:cs="Arial"/>
                <w:b/>
                <w:szCs w:val="21"/>
              </w:rPr>
            </w:pPr>
            <w:r>
              <w:rPr>
                <w:rFonts w:hint="eastAsia" w:ascii="宋体" w:hAnsi="宋体" w:eastAsia="宋体" w:cs="Arial"/>
                <w:b/>
                <w:szCs w:val="21"/>
              </w:rPr>
              <w:t>甲方：惠州市第三人民医院</w:t>
            </w:r>
            <w:r>
              <w:rPr>
                <w:rFonts w:hint="eastAsia" w:ascii="宋体" w:hAnsi="宋体" w:eastAsia="宋体" w:cs="Arial"/>
                <w:szCs w:val="21"/>
              </w:rPr>
              <w:t>（盖章）</w:t>
            </w:r>
          </w:p>
        </w:tc>
        <w:tc>
          <w:tcPr>
            <w:tcW w:w="4538" w:type="dxa"/>
          </w:tcPr>
          <w:p>
            <w:pPr>
              <w:spacing w:line="360" w:lineRule="auto"/>
              <w:rPr>
                <w:rFonts w:ascii="宋体" w:hAnsi="宋体" w:eastAsia="宋体" w:cs="Arial"/>
                <w:b/>
                <w:szCs w:val="21"/>
              </w:rPr>
            </w:pPr>
            <w:r>
              <w:rPr>
                <w:rFonts w:hint="eastAsia" w:ascii="宋体" w:hAnsi="宋体" w:eastAsia="宋体" w:cs="Arial"/>
                <w:b/>
                <w:szCs w:val="21"/>
              </w:rPr>
              <w:t xml:space="preserve">乙方： </w:t>
            </w:r>
            <w:r>
              <w:rPr>
                <w:rFonts w:hint="eastAsia" w:ascii="宋体" w:hAnsi="宋体" w:eastAsia="宋体" w:cs="Arial"/>
                <w:szCs w:val="21"/>
              </w:rPr>
              <w:t>（盖章）</w:t>
            </w:r>
          </w:p>
        </w:tc>
      </w:tr>
      <w:tr>
        <w:tblPrEx>
          <w:tblLayout w:type="fixed"/>
          <w:tblCellMar>
            <w:top w:w="0" w:type="dxa"/>
            <w:left w:w="108" w:type="dxa"/>
            <w:bottom w:w="0" w:type="dxa"/>
            <w:right w:w="108" w:type="dxa"/>
          </w:tblCellMar>
        </w:tblPrEx>
        <w:trPr>
          <w:trHeight w:val="627" w:hRule="atLeast"/>
          <w:jc w:val="center"/>
        </w:trPr>
        <w:tc>
          <w:tcPr>
            <w:tcW w:w="4537" w:type="dxa"/>
          </w:tcPr>
          <w:p>
            <w:pPr>
              <w:spacing w:line="360" w:lineRule="auto"/>
              <w:rPr>
                <w:rFonts w:ascii="宋体" w:hAnsi="宋体" w:eastAsia="宋体" w:cs="Arial"/>
                <w:b/>
                <w:szCs w:val="21"/>
              </w:rPr>
            </w:pPr>
            <w:r>
              <w:rPr>
                <w:rFonts w:hint="eastAsia" w:ascii="宋体" w:hAnsi="宋体" w:eastAsia="宋体" w:cs="Arial"/>
                <w:b/>
                <w:szCs w:val="21"/>
              </w:rPr>
              <w:t>法定代表人/授权代表签字：</w:t>
            </w:r>
          </w:p>
          <w:p>
            <w:pPr>
              <w:spacing w:line="360" w:lineRule="auto"/>
              <w:rPr>
                <w:rFonts w:ascii="宋体" w:hAnsi="宋体" w:eastAsia="宋体" w:cs="Arial"/>
                <w:szCs w:val="21"/>
              </w:rPr>
            </w:pPr>
          </w:p>
        </w:tc>
        <w:tc>
          <w:tcPr>
            <w:tcW w:w="4538" w:type="dxa"/>
          </w:tcPr>
          <w:p>
            <w:pPr>
              <w:spacing w:line="360" w:lineRule="auto"/>
              <w:rPr>
                <w:rFonts w:ascii="宋体" w:hAnsi="宋体" w:eastAsia="宋体" w:cs="Arial"/>
                <w:b/>
                <w:szCs w:val="21"/>
              </w:rPr>
            </w:pPr>
            <w:r>
              <w:rPr>
                <w:rFonts w:hint="eastAsia" w:ascii="宋体" w:hAnsi="宋体" w:eastAsia="宋体" w:cs="Arial"/>
                <w:b/>
                <w:szCs w:val="21"/>
              </w:rPr>
              <w:t>法定代表人/授权代表签字：</w:t>
            </w:r>
          </w:p>
          <w:p>
            <w:pPr>
              <w:spacing w:line="360" w:lineRule="auto"/>
              <w:rPr>
                <w:rFonts w:ascii="宋体" w:hAnsi="宋体" w:eastAsia="宋体" w:cs="Arial"/>
                <w:szCs w:val="21"/>
              </w:rPr>
            </w:pPr>
          </w:p>
        </w:tc>
      </w:tr>
      <w:tr>
        <w:tblPrEx>
          <w:tblLayout w:type="fixed"/>
          <w:tblCellMar>
            <w:top w:w="0" w:type="dxa"/>
            <w:left w:w="108" w:type="dxa"/>
            <w:bottom w:w="0" w:type="dxa"/>
            <w:right w:w="108" w:type="dxa"/>
          </w:tblCellMar>
        </w:tblPrEx>
        <w:trPr>
          <w:trHeight w:val="567" w:hRule="atLeast"/>
          <w:jc w:val="center"/>
        </w:trPr>
        <w:tc>
          <w:tcPr>
            <w:tcW w:w="4537" w:type="dxa"/>
          </w:tcPr>
          <w:p>
            <w:pPr>
              <w:spacing w:line="360" w:lineRule="auto"/>
              <w:ind w:left="1054" w:hanging="1054" w:hangingChars="500"/>
              <w:rPr>
                <w:rFonts w:ascii="宋体" w:hAnsi="宋体" w:eastAsia="宋体" w:cs="Arial"/>
                <w:b/>
                <w:szCs w:val="21"/>
              </w:rPr>
            </w:pPr>
            <w:r>
              <w:rPr>
                <w:rFonts w:hint="eastAsia" w:ascii="宋体" w:hAnsi="宋体" w:eastAsia="宋体" w:cs="Arial"/>
                <w:b/>
                <w:szCs w:val="21"/>
              </w:rPr>
              <w:t xml:space="preserve">地    址：惠州市惠城区桥东学背街1号                       </w:t>
            </w:r>
          </w:p>
        </w:tc>
        <w:tc>
          <w:tcPr>
            <w:tcW w:w="4538" w:type="dxa"/>
          </w:tcPr>
          <w:p>
            <w:pPr>
              <w:spacing w:line="360" w:lineRule="auto"/>
              <w:ind w:left="1054" w:hanging="1054" w:hangingChars="500"/>
              <w:rPr>
                <w:rFonts w:ascii="宋体" w:hAnsi="宋体" w:eastAsia="宋体" w:cs="Arial"/>
                <w:b/>
                <w:szCs w:val="21"/>
              </w:rPr>
            </w:pPr>
            <w:r>
              <w:rPr>
                <w:rFonts w:hint="eastAsia" w:ascii="宋体" w:hAnsi="宋体" w:eastAsia="宋体" w:cs="Arial"/>
                <w:b/>
                <w:szCs w:val="21"/>
              </w:rPr>
              <w:t xml:space="preserve">地    址： </w:t>
            </w:r>
          </w:p>
        </w:tc>
      </w:tr>
      <w:tr>
        <w:tblPrEx>
          <w:tblLayout w:type="fixed"/>
          <w:tblCellMar>
            <w:top w:w="0" w:type="dxa"/>
            <w:left w:w="108" w:type="dxa"/>
            <w:bottom w:w="0" w:type="dxa"/>
            <w:right w:w="108" w:type="dxa"/>
          </w:tblCellMar>
        </w:tblPrEx>
        <w:trPr>
          <w:trHeight w:val="567" w:hRule="atLeast"/>
          <w:jc w:val="center"/>
        </w:trPr>
        <w:tc>
          <w:tcPr>
            <w:tcW w:w="4537" w:type="dxa"/>
          </w:tcPr>
          <w:p>
            <w:pPr>
              <w:spacing w:line="360" w:lineRule="auto"/>
              <w:rPr>
                <w:rFonts w:ascii="宋体" w:hAnsi="宋体" w:eastAsia="宋体" w:cs="Arial"/>
                <w:szCs w:val="21"/>
              </w:rPr>
            </w:pPr>
            <w:r>
              <w:rPr>
                <w:rFonts w:hint="eastAsia" w:ascii="宋体" w:hAnsi="宋体" w:eastAsia="宋体" w:cs="Arial"/>
                <w:b/>
                <w:szCs w:val="21"/>
              </w:rPr>
              <w:t>电    话：0752-2359372</w:t>
            </w:r>
          </w:p>
        </w:tc>
        <w:tc>
          <w:tcPr>
            <w:tcW w:w="4538" w:type="dxa"/>
          </w:tcPr>
          <w:p>
            <w:pPr>
              <w:spacing w:line="360" w:lineRule="auto"/>
              <w:rPr>
                <w:rFonts w:ascii="宋体" w:hAnsi="宋体" w:eastAsia="宋体" w:cs="Arial"/>
                <w:szCs w:val="21"/>
              </w:rPr>
            </w:pPr>
            <w:r>
              <w:rPr>
                <w:rFonts w:hint="eastAsia" w:ascii="宋体" w:hAnsi="宋体" w:eastAsia="宋体" w:cs="Arial"/>
                <w:b/>
                <w:szCs w:val="21"/>
              </w:rPr>
              <w:t xml:space="preserve">电    话： </w:t>
            </w:r>
          </w:p>
        </w:tc>
      </w:tr>
      <w:tr>
        <w:tblPrEx>
          <w:tblLayout w:type="fixed"/>
          <w:tblCellMar>
            <w:top w:w="0" w:type="dxa"/>
            <w:left w:w="108" w:type="dxa"/>
            <w:bottom w:w="0" w:type="dxa"/>
            <w:right w:w="108" w:type="dxa"/>
          </w:tblCellMar>
        </w:tblPrEx>
        <w:trPr>
          <w:trHeight w:val="567" w:hRule="atLeast"/>
          <w:jc w:val="center"/>
        </w:trPr>
        <w:tc>
          <w:tcPr>
            <w:tcW w:w="4537" w:type="dxa"/>
          </w:tcPr>
          <w:p>
            <w:pPr>
              <w:spacing w:line="360" w:lineRule="auto"/>
              <w:rPr>
                <w:rFonts w:ascii="宋体" w:hAnsi="宋体" w:eastAsia="宋体" w:cs="Arial"/>
                <w:b/>
                <w:szCs w:val="21"/>
              </w:rPr>
            </w:pPr>
            <w:r>
              <w:rPr>
                <w:rFonts w:hint="eastAsia" w:ascii="宋体" w:hAnsi="宋体" w:eastAsia="宋体" w:cs="Arial"/>
                <w:b/>
                <w:szCs w:val="21"/>
              </w:rPr>
              <w:t>日期：2024年   月   日</w:t>
            </w:r>
          </w:p>
        </w:tc>
        <w:tc>
          <w:tcPr>
            <w:tcW w:w="4538" w:type="dxa"/>
          </w:tcPr>
          <w:p>
            <w:pPr>
              <w:spacing w:line="360" w:lineRule="auto"/>
              <w:rPr>
                <w:rFonts w:ascii="宋体" w:hAnsi="宋体" w:eastAsia="宋体" w:cs="Arial"/>
                <w:b/>
                <w:szCs w:val="21"/>
              </w:rPr>
            </w:pPr>
            <w:r>
              <w:rPr>
                <w:rFonts w:hint="eastAsia" w:ascii="宋体" w:hAnsi="宋体" w:eastAsia="宋体" w:cs="Arial"/>
                <w:b/>
                <w:szCs w:val="21"/>
              </w:rPr>
              <w:t>日期：2024年   月   日</w:t>
            </w:r>
          </w:p>
        </w:tc>
      </w:tr>
    </w:tbl>
    <w:p>
      <w:pPr>
        <w:rPr>
          <w:rFonts w:ascii="宋体" w:hAnsi="宋体" w:eastAsia="宋体" w:cs="宋体"/>
          <w:kern w:val="0"/>
          <w:szCs w:val="21"/>
        </w:rPr>
      </w:pPr>
    </w:p>
    <w:p>
      <w:pPr>
        <w:pStyle w:val="3"/>
      </w:pPr>
    </w:p>
    <w:sectPr>
      <w:footerReference r:id="rId3" w:type="default"/>
      <w:pgSz w:w="11906" w:h="16838"/>
      <w:pgMar w:top="1531" w:right="1531" w:bottom="1531" w:left="1531" w:header="851" w:footer="759"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NDlkYzJkYTczMGFiZjZlMmUyZTE0MTBkZjM2NTEifQ=="/>
    <w:docVar w:name="KSO_WPS_MARK_KEY" w:val="f6c93e2e-e607-4e0e-b306-05a0a1736f16"/>
  </w:docVars>
  <w:rsids>
    <w:rsidRoot w:val="00CC39CD"/>
    <w:rsid w:val="00042B24"/>
    <w:rsid w:val="00160F8D"/>
    <w:rsid w:val="001C7B08"/>
    <w:rsid w:val="006B7C14"/>
    <w:rsid w:val="00860ACE"/>
    <w:rsid w:val="00A17231"/>
    <w:rsid w:val="00BD1006"/>
    <w:rsid w:val="00CC39CD"/>
    <w:rsid w:val="00CD7360"/>
    <w:rsid w:val="00D44620"/>
    <w:rsid w:val="075A4DAF"/>
    <w:rsid w:val="0DD478B6"/>
    <w:rsid w:val="1AA742E7"/>
    <w:rsid w:val="235A3F07"/>
    <w:rsid w:val="266775ED"/>
    <w:rsid w:val="2A5213DA"/>
    <w:rsid w:val="39BF1D28"/>
    <w:rsid w:val="427076E9"/>
    <w:rsid w:val="44EC4957"/>
    <w:rsid w:val="47EB4D99"/>
    <w:rsid w:val="52D67BF1"/>
    <w:rsid w:val="583974E8"/>
    <w:rsid w:val="644FB05F"/>
    <w:rsid w:val="65CA6CC6"/>
    <w:rsid w:val="73083364"/>
    <w:rsid w:val="78671938"/>
    <w:rsid w:val="789F4B28"/>
    <w:rsid w:val="79D95D3B"/>
    <w:rsid w:val="7BBFC6D7"/>
    <w:rsid w:val="7D77DA80"/>
    <w:rsid w:val="7F480FA8"/>
    <w:rsid w:val="7FF9C384"/>
    <w:rsid w:val="EBBF6EBB"/>
    <w:rsid w:val="EFEF27A1"/>
    <w:rsid w:val="FCE5F0FB"/>
    <w:rsid w:val="FEF65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next w:val="1"/>
    <w:unhideWhenUsed/>
    <w:qFormat/>
    <w:uiPriority w:val="1"/>
    <w:pPr>
      <w:autoSpaceDE w:val="0"/>
      <w:autoSpaceDN w:val="0"/>
      <w:spacing w:after="120"/>
      <w:jc w:val="left"/>
    </w:pPr>
    <w:rPr>
      <w:rFonts w:ascii="宋体" w:hAnsi="宋体" w:cs="宋体"/>
      <w:kern w:val="0"/>
      <w:sz w:val="22"/>
      <w:lang w:val="zh-CN" w:bidi="zh-CN"/>
    </w:r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rPr>
  </w:style>
  <w:style w:type="paragraph" w:styleId="6">
    <w:name w:val="Balloon Text"/>
    <w:basedOn w:val="1"/>
    <w:link w:val="15"/>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qFormat/>
    <w:uiPriority w:val="0"/>
    <w:rPr>
      <w:sz w:val="16"/>
      <w:szCs w:val="16"/>
    </w:rPr>
  </w:style>
  <w:style w:type="paragraph" w:customStyle="1" w:styleId="12">
    <w:name w:val="正文 A"/>
    <w:qFormat/>
    <w:uiPriority w:val="0"/>
    <w:pPr>
      <w:framePr w:wrap="around" w:vAnchor="margin" w:hAnchor="text" w:y="1"/>
      <w:widowControl w:val="0"/>
      <w:jc w:val="both"/>
    </w:pPr>
    <w:rPr>
      <w:rFonts w:ascii="Times New Roman" w:hAnsi="Times New Roman" w:eastAsia="Arial Unicode MS" w:cs="Arial Unicode MS"/>
      <w:color w:val="000000"/>
      <w:kern w:val="2"/>
      <w:sz w:val="21"/>
      <w:szCs w:val="21"/>
      <w:lang w:val="en-US" w:eastAsia="zh-CN" w:bidi="ar-SA"/>
    </w:rPr>
  </w:style>
  <w:style w:type="character" w:customStyle="1" w:styleId="13">
    <w:name w:val="页眉 Char"/>
    <w:basedOn w:val="9"/>
    <w:link w:val="8"/>
    <w:qFormat/>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批注框文本 Char"/>
    <w:basedOn w:val="9"/>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8866</Company>
  <Pages>3</Pages>
  <Words>408</Words>
  <Characters>2332</Characters>
  <Lines>19</Lines>
  <Paragraphs>5</Paragraphs>
  <TotalTime>1</TotalTime>
  <ScaleCrop>false</ScaleCrop>
  <LinksUpToDate>false</LinksUpToDate>
  <CharactersWithSpaces>2735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2023-12-14T09:03:00Z</dcterms:created>
  <dc:creator>Administrator</dc:creator>
  <cp:lastModifiedBy>修订</cp:lastModifiedBy>
  <dcterms:modified xsi:type="dcterms:W3CDTF">2024-11-10T03:30:13Z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3203C64A5E8E4D0CA42AFF7C18D179B1</vt:lpwstr>
  </property>
  <property fmtid="{D5CDD505-2E9C-101B-9397-08002B2CF9AE}" pid="3" name="KSOProductBuildVer">
    <vt:lpwstr>2052-11.8.2.8053</vt:lpwstr>
  </property>
</Properties>
</file>