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EB717">
      <w:pPr>
        <w:spacing w:line="276" w:lineRule="auto"/>
        <w:ind w:left="-81" w:leftChars="-37" w:right="-77" w:rightChars="-35"/>
        <w:jc w:val="center"/>
        <w:rPr>
          <w:rFonts w:hint="eastAsia" w:ascii="微软雅黑" w:hAnsi="微软雅黑" w:eastAsia="微软雅黑" w:cs="微软雅黑"/>
          <w:b/>
          <w:bCs/>
          <w:sz w:val="30"/>
          <w:szCs w:val="30"/>
        </w:rPr>
      </w:pPr>
      <w:r>
        <w:rPr>
          <w:rFonts w:hint="eastAsia" w:ascii="微软雅黑" w:hAnsi="微软雅黑" w:eastAsia="微软雅黑" w:cs="微软雅黑"/>
          <w:b/>
          <w:bCs/>
          <w:sz w:val="30"/>
          <w:szCs w:val="30"/>
        </w:rPr>
        <w:t>资格符合性要求</w:t>
      </w:r>
    </w:p>
    <w:p w14:paraId="202B7C79">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惠州市第三人民医院医用气体采购</w:t>
      </w:r>
      <w:r>
        <w:rPr>
          <w:rFonts w:hint="eastAsia" w:ascii="微软雅黑" w:hAnsi="微软雅黑" w:cs="微软雅黑"/>
          <w:sz w:val="24"/>
          <w:szCs w:val="24"/>
          <w:lang w:val="en-US" w:eastAsia="zh-CN"/>
        </w:rPr>
        <w:t>调研</w:t>
      </w:r>
      <w:r>
        <w:rPr>
          <w:rFonts w:hint="eastAsia" w:ascii="微软雅黑" w:hAnsi="微软雅黑" w:eastAsia="微软雅黑" w:cs="微软雅黑"/>
          <w:sz w:val="24"/>
          <w:szCs w:val="24"/>
        </w:rPr>
        <w:t>项目落实政府采购政策需满足的资格要求如下:</w:t>
      </w:r>
    </w:p>
    <w:p w14:paraId="12726D8C">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1）本项目不属于专门面向中小企业采购的项目，需落实政府采购政策为：《政府采购促进中小企业发展管理办法》（财库〔2020〕46号）、《关于运用政府采购政策支持脱贫攻坚的通知》（财库〔2019〕27号）等、《关于调整优化节能产品、环境标志产品政府采购执行机制的通知》（财库〔2019〕9号）、《关于促进残疾人就业政府采购政策的通知》（财库〔2017〕141号)、《关于政府采购支持监狱企业发展有关问题的通知》(财库〔2014〕68号)、《关于环境标志产品政府采购实施的意见》（财库〔2006〕90号、《节能产品政府采购实施意见》的通知（财库〔2004〕185号）、《关于政府采购进口产品管理有关问题的通知》（财办库2008[248]号文）。</w:t>
      </w:r>
      <w:r>
        <w:rPr>
          <w:rFonts w:hint="eastAsia" w:ascii="微软雅黑" w:hAnsi="微软雅黑" w:eastAsia="微软雅黑" w:cs="微软雅黑"/>
          <w:sz w:val="24"/>
          <w:szCs w:val="24"/>
        </w:rPr>
        <w:br w:type="textWrapping"/>
      </w:r>
      <w:r>
        <w:rPr>
          <w:rFonts w:hint="eastAsia" w:ascii="微软雅黑" w:hAnsi="微软雅黑" w:eastAsia="微软雅黑" w:cs="微软雅黑"/>
          <w:sz w:val="24"/>
          <w:szCs w:val="24"/>
        </w:rPr>
        <w:t>（2）根据《关于印发中小企业划型标准规定的通知》（工信部联企业〔2011〕300号）规定，本项目采购</w:t>
      </w:r>
      <w:r>
        <w:rPr>
          <w:rFonts w:hint="eastAsia" w:ascii="微软雅黑" w:hAnsi="微软雅黑" w:cs="微软雅黑"/>
          <w:sz w:val="24"/>
          <w:szCs w:val="24"/>
          <w:lang w:val="en-US" w:eastAsia="zh-CN"/>
        </w:rPr>
        <w:t>调研</w:t>
      </w:r>
      <w:r>
        <w:rPr>
          <w:rFonts w:hint="eastAsia" w:ascii="微软雅黑" w:hAnsi="微软雅黑" w:eastAsia="微软雅黑" w:cs="微软雅黑"/>
          <w:sz w:val="24"/>
          <w:szCs w:val="24"/>
        </w:rPr>
        <w:t>对应的中小企业划分标准所属行业为：工业。</w:t>
      </w:r>
      <w:r>
        <w:rPr>
          <w:rFonts w:hint="eastAsia" w:ascii="微软雅黑" w:hAnsi="微软雅黑" w:eastAsia="微软雅黑" w:cs="微软雅黑"/>
          <w:sz w:val="24"/>
          <w:szCs w:val="24"/>
        </w:rPr>
        <w:br w:type="textWrapping"/>
      </w:r>
      <w:r>
        <w:rPr>
          <w:rFonts w:hint="eastAsia" w:ascii="微软雅黑" w:hAnsi="微软雅黑" w:eastAsia="微软雅黑" w:cs="微软雅黑"/>
          <w:sz w:val="24"/>
          <w:szCs w:val="24"/>
        </w:rPr>
        <w:t>（3）项目属性：货物类。</w:t>
      </w:r>
    </w:p>
    <w:p w14:paraId="5130150D">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3.本项目的特定资格要求：</w:t>
      </w:r>
    </w:p>
    <w:p w14:paraId="13079331">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惠州市第三人民医院医用气体采购</w:t>
      </w:r>
      <w:r>
        <w:rPr>
          <w:rFonts w:hint="eastAsia" w:ascii="微软雅黑" w:hAnsi="微软雅黑" w:cs="微软雅黑"/>
          <w:sz w:val="24"/>
          <w:szCs w:val="24"/>
          <w:lang w:val="en-US" w:eastAsia="zh-CN"/>
        </w:rPr>
        <w:t>调研</w:t>
      </w:r>
      <w:r>
        <w:rPr>
          <w:rFonts w:hint="eastAsia" w:ascii="微软雅黑" w:hAnsi="微软雅黑" w:eastAsia="微软雅黑" w:cs="微软雅黑"/>
          <w:sz w:val="24"/>
          <w:szCs w:val="24"/>
        </w:rPr>
        <w:t>项目特定资格要求如下:</w:t>
      </w:r>
    </w:p>
    <w:p w14:paraId="7E342736">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响应截止时间当天在“信用中国”网站（www.creditchina.gov.cn）及中国政府采购网（http://www.ccgp.gov.cn/）查询结果为准，如相关失信记录已失效，供应商需提供相关证明资料）。</w:t>
      </w:r>
    </w:p>
    <w:p w14:paraId="537C3416">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(2)</w:t>
      </w:r>
      <w:r>
        <w:rPr>
          <w:rFonts w:hint="eastAsia" w:ascii="微软雅黑" w:hAnsi="微软雅黑" w:cs="微软雅黑"/>
          <w:sz w:val="24"/>
          <w:szCs w:val="24"/>
          <w:lang w:val="en-US" w:eastAsia="zh-CN"/>
        </w:rPr>
        <w:t>供应商</w:t>
      </w:r>
      <w:r>
        <w:rPr>
          <w:rFonts w:hint="eastAsia" w:ascii="微软雅黑" w:hAnsi="微软雅黑" w:eastAsia="微软雅黑" w:cs="微软雅黑"/>
          <w:sz w:val="24"/>
          <w:szCs w:val="24"/>
        </w:rPr>
        <w:t>须具有有效期内</w:t>
      </w:r>
      <w:r>
        <w:rPr>
          <w:rFonts w:hint="eastAsia" w:ascii="微软雅黑" w:hAnsi="微软雅黑" w:cs="微软雅黑"/>
          <w:sz w:val="24"/>
          <w:szCs w:val="24"/>
          <w:lang w:val="en-US" w:eastAsia="zh-CN"/>
        </w:rPr>
        <w:t>的《营业执照》，</w:t>
      </w:r>
      <w:r>
        <w:rPr>
          <w:rFonts w:hint="eastAsia" w:ascii="微软雅黑" w:hAnsi="微软雅黑" w:eastAsia="微软雅黑" w:cs="微软雅黑"/>
          <w:sz w:val="24"/>
          <w:szCs w:val="24"/>
        </w:rPr>
        <w:t>单位负责人为同一人或者存在直接控股、管理关系的不同供应商，不得同时参加本采购项目（或采购包）响应。为本项目提供整体设计、规范编制或者项目管理、监理、检测等服务的供应商，不得再参与本项目响应。报价函相关承诺要求内容。</w:t>
      </w:r>
    </w:p>
    <w:p w14:paraId="7297B27E">
      <w:pPr>
        <w:spacing w:line="276" w:lineRule="auto"/>
        <w:ind w:left="-81" w:leftChars="-37" w:right="-77" w:rightChars="-35"/>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须具有有效期内的</w:t>
      </w:r>
      <w:r>
        <w:rPr>
          <w:rFonts w:hint="eastAsia" w:ascii="微软雅黑" w:hAnsi="微软雅黑" w:eastAsia="微软雅黑" w:cs="微软雅黑"/>
          <w:sz w:val="24"/>
          <w:szCs w:val="24"/>
          <w:lang w:eastAsia="zh-CN"/>
        </w:rPr>
        <w:t>《医用液氧药品注册证书》</w:t>
      </w:r>
      <w:r>
        <w:rPr>
          <w:rFonts w:hint="eastAsia" w:ascii="微软雅黑" w:hAnsi="微软雅黑" w:eastAsia="微软雅黑" w:cs="微软雅黑"/>
          <w:sz w:val="24"/>
          <w:szCs w:val="24"/>
        </w:rPr>
        <w:t>（提供有效期内证书复印件）。</w:t>
      </w:r>
    </w:p>
    <w:p w14:paraId="644944D5">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w:t>
      </w:r>
      <w:r>
        <w:rPr>
          <w:rFonts w:hint="eastAsia" w:ascii="微软雅黑" w:hAnsi="微软雅黑" w:cs="微软雅黑"/>
          <w:sz w:val="24"/>
          <w:szCs w:val="24"/>
          <w:lang w:val="en-US" w:eastAsia="zh-CN"/>
        </w:rPr>
        <w:t>4</w:t>
      </w:r>
      <w:r>
        <w:rPr>
          <w:rFonts w:hint="eastAsia" w:ascii="微软雅黑" w:hAnsi="微软雅黑" w:eastAsia="微软雅黑" w:cs="微软雅黑"/>
          <w:sz w:val="24"/>
          <w:szCs w:val="24"/>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须具有有效期内的《危险化学品安全生产许可证》或《危险化学品经营许可证》，生产或经营范围包括：氧；（提供有效期内证书复印件）。</w:t>
      </w:r>
    </w:p>
    <w:p w14:paraId="7050BE51">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w:t>
      </w:r>
      <w:r>
        <w:rPr>
          <w:rFonts w:hint="eastAsia" w:ascii="微软雅黑" w:hAnsi="微软雅黑" w:cs="微软雅黑"/>
          <w:sz w:val="24"/>
          <w:szCs w:val="24"/>
          <w:lang w:val="en-US" w:eastAsia="zh-CN"/>
        </w:rPr>
        <w:t>5</w:t>
      </w:r>
      <w:r>
        <w:rPr>
          <w:rFonts w:hint="eastAsia" w:ascii="微软雅黑" w:hAnsi="微软雅黑" w:eastAsia="微软雅黑" w:cs="微软雅黑"/>
          <w:sz w:val="24"/>
          <w:szCs w:val="24"/>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须具有有效期内的《药品生产许可证》或《药品经营许可证》，生产或经营范围包括：医用氧；（提供有效期内证书复印件）。</w:t>
      </w:r>
    </w:p>
    <w:p w14:paraId="4DF9F740">
      <w:pPr>
        <w:spacing w:line="276" w:lineRule="auto"/>
        <w:ind w:left="-81" w:leftChars="-37" w:right="-77" w:rightChars="-35"/>
        <w:rPr>
          <w:rFonts w:hint="eastAsia" w:ascii="微软雅黑" w:hAnsi="微软雅黑" w:eastAsia="微软雅黑" w:cs="微软雅黑"/>
          <w:sz w:val="24"/>
        </w:rPr>
      </w:pPr>
      <w:r>
        <w:rPr>
          <w:rFonts w:hint="eastAsia" w:ascii="微软雅黑" w:hAnsi="微软雅黑" w:eastAsia="微软雅黑" w:cs="微软雅黑"/>
          <w:sz w:val="24"/>
          <w:szCs w:val="24"/>
        </w:rPr>
        <w:t>(</w:t>
      </w:r>
      <w:r>
        <w:rPr>
          <w:rFonts w:hint="eastAsia" w:ascii="微软雅黑" w:hAnsi="微软雅黑" w:cs="微软雅黑"/>
          <w:sz w:val="24"/>
          <w:szCs w:val="24"/>
          <w:lang w:val="en-US" w:eastAsia="zh-CN"/>
        </w:rPr>
        <w:t>6</w:t>
      </w:r>
      <w:r>
        <w:rPr>
          <w:rFonts w:hint="eastAsia" w:ascii="微软雅黑" w:hAnsi="微软雅黑" w:eastAsia="微软雅黑" w:cs="微软雅黑"/>
          <w:sz w:val="24"/>
          <w:szCs w:val="24"/>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须具有有效的《移动式压力容器/气瓶充装许可证》；（提供有效期内证书复印件，不能提供则视为不符合</w:t>
      </w:r>
      <w:r>
        <w:rPr>
          <w:rFonts w:hint="eastAsia" w:ascii="微软雅黑" w:hAnsi="微软雅黑" w:cs="微软雅黑"/>
          <w:sz w:val="24"/>
          <w:szCs w:val="24"/>
          <w:lang w:eastAsia="zh-CN"/>
        </w:rPr>
        <w:t>响应</w:t>
      </w:r>
      <w:r>
        <w:rPr>
          <w:rFonts w:hint="eastAsia" w:ascii="微软雅黑" w:hAnsi="微软雅黑" w:eastAsia="微软雅黑" w:cs="微软雅黑"/>
          <w:sz w:val="24"/>
          <w:szCs w:val="24"/>
        </w:rPr>
        <w:t>资格）。</w:t>
      </w:r>
    </w:p>
    <w:p w14:paraId="76182B65">
      <w:pPr>
        <w:spacing w:line="276" w:lineRule="auto"/>
        <w:ind w:left="-81" w:leftChars="-37" w:right="-77" w:rightChars="-35"/>
        <w:rPr>
          <w:rFonts w:hint="eastAsia" w:ascii="微软雅黑" w:hAnsi="微软雅黑" w:eastAsia="微软雅黑" w:cs="微软雅黑"/>
          <w:sz w:val="24"/>
          <w:lang w:eastAsia="zh-CN"/>
        </w:rPr>
      </w:pPr>
      <w:r>
        <w:rPr>
          <w:rFonts w:hint="eastAsia" w:ascii="微软雅黑" w:hAnsi="微软雅黑" w:eastAsia="微软雅黑" w:cs="微软雅黑"/>
          <w:sz w:val="24"/>
          <w:szCs w:val="24"/>
        </w:rPr>
        <w:t>(</w:t>
      </w:r>
      <w:r>
        <w:rPr>
          <w:rFonts w:hint="eastAsia" w:ascii="微软雅黑" w:hAnsi="微软雅黑" w:cs="微软雅黑"/>
          <w:sz w:val="24"/>
          <w:szCs w:val="24"/>
          <w:lang w:val="en-US" w:eastAsia="zh-CN"/>
        </w:rPr>
        <w:t>7</w:t>
      </w:r>
      <w:r>
        <w:rPr>
          <w:rFonts w:hint="eastAsia" w:ascii="微软雅黑" w:hAnsi="微软雅黑" w:eastAsia="微软雅黑" w:cs="微软雅黑"/>
          <w:sz w:val="24"/>
          <w:szCs w:val="24"/>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须具有有效期内《道路危险货物运输许可证》；【属于委托营运的，须提供双方的合作协议和受托方的《道路危险货物运输许可证》】；（提供有效的证明材料复印件）</w:t>
      </w:r>
      <w:r>
        <w:rPr>
          <w:rFonts w:hint="eastAsia" w:ascii="微软雅黑" w:hAnsi="微软雅黑" w:cs="微软雅黑"/>
          <w:sz w:val="24"/>
          <w:szCs w:val="24"/>
          <w:lang w:eastAsia="zh-CN"/>
        </w:rPr>
        <w:t>。</w:t>
      </w:r>
    </w:p>
    <w:p w14:paraId="694AEEF9">
      <w:pPr>
        <w:spacing w:line="276" w:lineRule="auto"/>
        <w:ind w:left="-81" w:leftChars="-37" w:right="-77" w:rightChars="-35"/>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cs="微软雅黑"/>
          <w:sz w:val="24"/>
          <w:szCs w:val="24"/>
          <w:lang w:val="en-US" w:eastAsia="zh-CN"/>
        </w:rPr>
        <w:t>8</w:t>
      </w:r>
      <w:r>
        <w:rPr>
          <w:rFonts w:hint="eastAsia" w:ascii="微软雅黑" w:hAnsi="微软雅黑" w:eastAsia="微软雅黑" w:cs="微软雅黑"/>
          <w:sz w:val="24"/>
          <w:szCs w:val="24"/>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须具有有效的《特种设备检验检测机构核准证-气瓶检验机构</w:t>
      </w:r>
      <w:r>
        <w:rPr>
          <w:rFonts w:hint="eastAsia" w:ascii="微软雅黑" w:hAnsi="微软雅黑" w:eastAsia="微软雅黑" w:cs="微软雅黑"/>
          <w:sz w:val="24"/>
          <w:szCs w:val="24"/>
          <w:lang w:val="en-US" w:eastAsia="zh-CN"/>
        </w:rPr>
        <w:t>/气瓶定期检验许可证</w:t>
      </w:r>
      <w:r>
        <w:rPr>
          <w:rFonts w:hint="eastAsia" w:ascii="微软雅黑" w:hAnsi="微软雅黑" w:eastAsia="微软雅黑" w:cs="微软雅黑"/>
          <w:sz w:val="24"/>
          <w:szCs w:val="24"/>
        </w:rPr>
        <w:t>》；（提供有效期内证书复印件，不能提供则视为不符合</w:t>
      </w:r>
      <w:r>
        <w:rPr>
          <w:rFonts w:hint="eastAsia" w:ascii="微软雅黑" w:hAnsi="微软雅黑" w:cs="微软雅黑"/>
          <w:sz w:val="24"/>
          <w:szCs w:val="24"/>
          <w:lang w:eastAsia="zh-CN"/>
        </w:rPr>
        <w:t>响应</w:t>
      </w:r>
      <w:r>
        <w:rPr>
          <w:rFonts w:hint="eastAsia" w:ascii="微软雅黑" w:hAnsi="微软雅黑" w:eastAsia="微软雅黑" w:cs="微软雅黑"/>
          <w:sz w:val="24"/>
          <w:szCs w:val="24"/>
        </w:rPr>
        <w:t>资格）。</w:t>
      </w:r>
    </w:p>
    <w:p w14:paraId="68CF1B0F">
      <w:pPr>
        <w:spacing w:line="276" w:lineRule="auto"/>
        <w:ind w:left="-81" w:leftChars="-37" w:right="-77" w:rightChars="-35"/>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r>
        <w:rPr>
          <w:rFonts w:hint="eastAsia" w:ascii="微软雅黑" w:hAnsi="微软雅黑" w:cs="微软雅黑"/>
          <w:sz w:val="24"/>
          <w:szCs w:val="24"/>
          <w:lang w:val="en-US" w:eastAsia="zh-CN"/>
        </w:rPr>
        <w:t>9</w:t>
      </w:r>
      <w:r>
        <w:rPr>
          <w:rFonts w:hint="eastAsia" w:ascii="微软雅黑" w:hAnsi="微软雅黑" w:eastAsia="微软雅黑" w:cs="微软雅黑"/>
          <w:sz w:val="24"/>
          <w:szCs w:val="24"/>
          <w:lang w:eastAsia="zh-CN"/>
        </w:rPr>
        <w:t>）</w:t>
      </w:r>
      <w:r>
        <w:rPr>
          <w:rFonts w:hint="eastAsia" w:ascii="微软雅黑" w:hAnsi="微软雅黑" w:cs="微软雅黑"/>
          <w:sz w:val="24"/>
          <w:szCs w:val="24"/>
          <w:lang w:eastAsia="zh-CN"/>
        </w:rPr>
        <w:t>供应商</w:t>
      </w:r>
      <w:r>
        <w:rPr>
          <w:rFonts w:hint="eastAsia" w:ascii="微软雅黑" w:hAnsi="微软雅黑" w:eastAsia="微软雅黑" w:cs="微软雅黑"/>
          <w:sz w:val="24"/>
          <w:szCs w:val="24"/>
        </w:rPr>
        <w:t>须具有有效期内的</w:t>
      </w:r>
      <w:r>
        <w:rPr>
          <w:rFonts w:hint="eastAsia" w:ascii="微软雅黑" w:hAnsi="微软雅黑" w:eastAsia="微软雅黑" w:cs="微软雅黑"/>
          <w:sz w:val="24"/>
          <w:szCs w:val="24"/>
          <w:lang w:eastAsia="zh-CN"/>
        </w:rPr>
        <w:t>《安全生产许可证》</w:t>
      </w:r>
      <w:r>
        <w:rPr>
          <w:rFonts w:hint="eastAsia" w:ascii="微软雅黑" w:hAnsi="微软雅黑" w:eastAsia="微软雅黑" w:cs="微软雅黑"/>
          <w:sz w:val="24"/>
          <w:szCs w:val="24"/>
        </w:rPr>
        <w:t>（提供有效期内证书复印件）。</w:t>
      </w:r>
    </w:p>
    <w:p w14:paraId="2CA6466C">
      <w:pPr>
        <w:spacing w:line="276" w:lineRule="auto"/>
        <w:ind w:left="-81" w:leftChars="-37" w:right="-77" w:rightChars="-35"/>
        <w:rPr>
          <w:rFonts w:hint="eastAsia" w:ascii="微软雅黑" w:hAnsi="微软雅黑" w:eastAsia="微软雅黑" w:cs="微软雅黑"/>
          <w:sz w:val="24"/>
          <w:lang w:eastAsia="zh-CN"/>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1</w:t>
      </w:r>
      <w:r>
        <w:rPr>
          <w:rFonts w:hint="eastAsia" w:ascii="微软雅黑" w:hAnsi="微软雅黑" w:cs="微软雅黑"/>
          <w:sz w:val="24"/>
          <w:szCs w:val="24"/>
          <w:lang w:val="en-US" w:eastAsia="zh-CN"/>
        </w:rPr>
        <w:t>0</w:t>
      </w:r>
      <w:r>
        <w:rPr>
          <w:rFonts w:hint="eastAsia" w:ascii="微软雅黑" w:hAnsi="微软雅黑" w:eastAsia="微软雅黑" w:cs="微软雅黑"/>
          <w:sz w:val="24"/>
          <w:szCs w:val="24"/>
        </w:rPr>
        <w:t>)本项目不接受进口</w:t>
      </w:r>
      <w:bookmarkStart w:id="0" w:name="_GoBack"/>
      <w:bookmarkEnd w:id="0"/>
      <w:r>
        <w:rPr>
          <w:rFonts w:hint="eastAsia" w:ascii="微软雅黑" w:hAnsi="微软雅黑" w:eastAsia="微软雅黑" w:cs="微软雅黑"/>
          <w:sz w:val="24"/>
          <w:szCs w:val="24"/>
        </w:rPr>
        <w:t>产品</w:t>
      </w:r>
      <w:r>
        <w:rPr>
          <w:rFonts w:hint="eastAsia" w:ascii="微软雅黑" w:hAnsi="微软雅黑" w:cs="微软雅黑"/>
          <w:sz w:val="24"/>
          <w:szCs w:val="24"/>
          <w:lang w:val="en-US" w:eastAsia="zh-CN"/>
        </w:rPr>
        <w:t>响应</w:t>
      </w:r>
      <w:r>
        <w:rPr>
          <w:rFonts w:hint="eastAsia" w:ascii="微软雅黑" w:hAnsi="微软雅黑" w:eastAsia="微软雅黑" w:cs="微软雅黑"/>
          <w:sz w:val="24"/>
          <w:szCs w:val="24"/>
        </w:rPr>
        <w:t>，进口产品是指通过中国海关报关验放进入中国境内且产自关境外的产品</w:t>
      </w:r>
      <w:r>
        <w:rPr>
          <w:rFonts w:hint="eastAsia" w:ascii="微软雅黑" w:hAnsi="微软雅黑" w:eastAsia="微软雅黑" w:cs="微软雅黑"/>
          <w:sz w:val="24"/>
          <w:szCs w:val="24"/>
          <w:lang w:eastAsia="zh-CN"/>
        </w:rPr>
        <w:t>。</w:t>
      </w:r>
    </w:p>
    <w:p w14:paraId="2EAEF2B6">
      <w:pPr>
        <w:spacing w:line="220" w:lineRule="atLeast"/>
      </w:pPr>
    </w:p>
    <w:sectPr>
      <w:pgSz w:w="11906" w:h="16838"/>
      <w:pgMar w:top="1440" w:right="1800" w:bottom="1440" w:left="1800" w:header="708" w:footer="708"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1E1FE4"/>
    <w:rsid w:val="001E5C28"/>
    <w:rsid w:val="00323B43"/>
    <w:rsid w:val="003D37D8"/>
    <w:rsid w:val="00426133"/>
    <w:rsid w:val="004358AB"/>
    <w:rsid w:val="008B7726"/>
    <w:rsid w:val="00D31D50"/>
    <w:rsid w:val="00F5759C"/>
    <w:rsid w:val="19370F35"/>
    <w:rsid w:val="3F25162C"/>
    <w:rsid w:val="44AD38D3"/>
    <w:rsid w:val="57322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1251</Words>
  <Characters>1396</Characters>
  <Lines>9</Lines>
  <Paragraphs>2</Paragraphs>
  <TotalTime>134</TotalTime>
  <ScaleCrop>false</ScaleCrop>
  <LinksUpToDate>false</LinksUpToDate>
  <CharactersWithSpaces>1396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play</cp:lastModifiedBy>
  <dcterms:modified xsi:type="dcterms:W3CDTF">2025-03-18T03:41:41Z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eyJoZGlkIjoiNTc5MDJlNTVjOTExODg4OWIxNTRjOTYyZDE3YWM1MGUiLCJ1c2VySWQiOiI0NDM5ODI0MDEifQ==</vt:lpwstr>
  </property>
  <property fmtid="{D5CDD505-2E9C-101B-9397-08002B2CF9AE}" pid="3" name="KSOProductBuildVer">
    <vt:lpwstr>2052-12.1.0.20305</vt:lpwstr>
  </property>
  <property fmtid="{D5CDD505-2E9C-101B-9397-08002B2CF9AE}" pid="4" name="ICV">
    <vt:lpwstr>93EDFF91DA96495988BC2ADD894AB172_12</vt:lpwstr>
  </property>
</Properties>
</file>