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C3A220">
      <w:pPr>
        <w:jc w:val="center"/>
        <w:rPr>
          <w:rFonts w:hint="eastAsia" w:asciiTheme="minorEastAsia" w:hAnsiTheme="minorEastAsia" w:eastAsiaTheme="minorEastAsia" w:cstheme="minorEastAsia"/>
          <w:b/>
          <w:bCs/>
          <w:i w:val="0"/>
          <w:iCs w:val="0"/>
          <w:caps w:val="0"/>
          <w:color w:val="000000"/>
          <w:spacing w:val="0"/>
          <w:sz w:val="36"/>
          <w:szCs w:val="36"/>
          <w:shd w:val="clear" w:fill="FFFFFF"/>
        </w:rPr>
      </w:pPr>
      <w:r>
        <w:rPr>
          <w:rFonts w:hint="eastAsia" w:asciiTheme="minorEastAsia" w:hAnsiTheme="minorEastAsia" w:eastAsiaTheme="minorEastAsia" w:cstheme="minorEastAsia"/>
          <w:b/>
          <w:bCs/>
          <w:i w:val="0"/>
          <w:iCs w:val="0"/>
          <w:caps w:val="0"/>
          <w:color w:val="000000"/>
          <w:spacing w:val="0"/>
          <w:sz w:val="28"/>
          <w:szCs w:val="28"/>
          <w:shd w:val="clear" w:fill="FFFFFF"/>
          <w:lang w:val="en-US" w:eastAsia="zh-CN"/>
        </w:rPr>
        <w:t xml:space="preserve"> </w:t>
      </w:r>
      <w:r>
        <w:rPr>
          <w:rFonts w:hint="eastAsia" w:asciiTheme="minorEastAsia" w:hAnsiTheme="minorEastAsia" w:eastAsiaTheme="minorEastAsia" w:cstheme="minorEastAsia"/>
          <w:b/>
          <w:bCs/>
          <w:i w:val="0"/>
          <w:iCs w:val="0"/>
          <w:caps w:val="0"/>
          <w:color w:val="000000"/>
          <w:spacing w:val="0"/>
          <w:sz w:val="36"/>
          <w:szCs w:val="36"/>
          <w:shd w:val="clear" w:fill="FFFFFF"/>
        </w:rPr>
        <w:t>惠州市第三人民医院</w:t>
      </w:r>
      <w:r>
        <w:rPr>
          <w:rFonts w:hint="eastAsia" w:asciiTheme="minorEastAsia" w:hAnsiTheme="minorEastAsia" w:cstheme="minorEastAsia"/>
          <w:b/>
          <w:bCs/>
          <w:i w:val="0"/>
          <w:iCs w:val="0"/>
          <w:caps w:val="0"/>
          <w:color w:val="000000"/>
          <w:spacing w:val="0"/>
          <w:sz w:val="36"/>
          <w:szCs w:val="36"/>
          <w:shd w:val="clear" w:fill="FFFFFF"/>
          <w:lang w:val="en-US" w:eastAsia="zh-CN"/>
        </w:rPr>
        <w:t>病房改造及配套设施建设项目（卫生间洁具、沐浴器等采购项目）</w:t>
      </w:r>
      <w:r>
        <w:rPr>
          <w:rFonts w:hint="eastAsia" w:asciiTheme="minorEastAsia" w:hAnsiTheme="minorEastAsia" w:eastAsiaTheme="minorEastAsia" w:cstheme="minorEastAsia"/>
          <w:b/>
          <w:bCs/>
          <w:i w:val="0"/>
          <w:iCs w:val="0"/>
          <w:caps w:val="0"/>
          <w:color w:val="000000"/>
          <w:spacing w:val="0"/>
          <w:sz w:val="36"/>
          <w:szCs w:val="36"/>
          <w:shd w:val="clear" w:fill="FFFFFF"/>
        </w:rPr>
        <w:t>市场调查公示</w:t>
      </w:r>
    </w:p>
    <w:p w14:paraId="6F35D3B0">
      <w:pPr>
        <w:ind w:firstLine="720" w:firstLineChars="200"/>
        <w:rPr>
          <w:rFonts w:hint="eastAsia" w:asciiTheme="minorEastAsia" w:hAnsiTheme="minorEastAsia" w:eastAsiaTheme="minorEastAsia" w:cstheme="minorEastAsia"/>
          <w:b w:val="0"/>
          <w:bCs w:val="0"/>
          <w:i w:val="0"/>
          <w:iCs w:val="0"/>
          <w:caps w:val="0"/>
          <w:color w:val="333333"/>
          <w:spacing w:val="0"/>
          <w:sz w:val="36"/>
          <w:szCs w:val="36"/>
          <w:shd w:val="clear" w:fill="FFFFFF"/>
        </w:rPr>
      </w:pPr>
    </w:p>
    <w:p w14:paraId="76E1608A">
      <w:pPr>
        <w:ind w:firstLine="560" w:firstLineChars="200"/>
        <w:rPr>
          <w:rFonts w:hint="eastAsia" w:asciiTheme="minorEastAsia" w:hAnsiTheme="minorEastAsia" w:cstheme="minorEastAsia"/>
          <w:b w:val="0"/>
          <w:bCs w:val="0"/>
          <w:i w:val="0"/>
          <w:iCs w:val="0"/>
          <w:caps w:val="0"/>
          <w:color w:val="333333"/>
          <w:spacing w:val="0"/>
          <w:sz w:val="28"/>
          <w:szCs w:val="28"/>
          <w:shd w:val="clear" w:fill="FFFFFF"/>
          <w:lang w:val="en-US" w:eastAsia="zh-CN"/>
        </w:rPr>
      </w:pPr>
      <w:r>
        <w:rPr>
          <w:rFonts w:hint="eastAsia" w:asciiTheme="minorEastAsia" w:hAnsiTheme="minorEastAsia" w:eastAsiaTheme="minorEastAsia" w:cstheme="minorEastAsia"/>
          <w:b w:val="0"/>
          <w:bCs w:val="0"/>
          <w:i w:val="0"/>
          <w:iCs w:val="0"/>
          <w:caps w:val="0"/>
          <w:color w:val="333333"/>
          <w:spacing w:val="0"/>
          <w:sz w:val="28"/>
          <w:szCs w:val="28"/>
          <w:shd w:val="clear" w:fill="FFFFFF"/>
        </w:rPr>
        <w:t>根据我院</w:t>
      </w:r>
      <w:r>
        <w:rPr>
          <w:rFonts w:hint="eastAsia" w:asciiTheme="minorEastAsia" w:hAnsiTheme="minorEastAsia" w:cstheme="minorEastAsia"/>
          <w:b w:val="0"/>
          <w:bCs w:val="0"/>
          <w:i w:val="0"/>
          <w:iCs w:val="0"/>
          <w:caps w:val="0"/>
          <w:color w:val="333333"/>
          <w:spacing w:val="0"/>
          <w:sz w:val="28"/>
          <w:szCs w:val="28"/>
          <w:shd w:val="clear" w:fill="FFFFFF"/>
          <w:lang w:eastAsia="zh-CN"/>
        </w:rPr>
        <w:t>病房改造建设</w:t>
      </w:r>
      <w:r>
        <w:rPr>
          <w:rFonts w:hint="eastAsia" w:asciiTheme="minorEastAsia" w:hAnsiTheme="minorEastAsia" w:eastAsiaTheme="minorEastAsia" w:cstheme="minorEastAsia"/>
          <w:b w:val="0"/>
          <w:bCs w:val="0"/>
          <w:i w:val="0"/>
          <w:iCs w:val="0"/>
          <w:caps w:val="0"/>
          <w:color w:val="333333"/>
          <w:spacing w:val="0"/>
          <w:sz w:val="28"/>
          <w:szCs w:val="28"/>
          <w:shd w:val="clear" w:fill="FFFFFF"/>
        </w:rPr>
        <w:t>需要，拟采购</w:t>
      </w:r>
      <w:r>
        <w:rPr>
          <w:rFonts w:hint="eastAsia" w:asciiTheme="minorEastAsia" w:hAnsiTheme="minorEastAsia" w:eastAsiaTheme="minorEastAsia" w:cstheme="minorEastAsia"/>
          <w:b w:val="0"/>
          <w:bCs w:val="0"/>
          <w:i w:val="0"/>
          <w:iCs w:val="0"/>
          <w:caps w:val="0"/>
          <w:color w:val="333333"/>
          <w:spacing w:val="0"/>
          <w:sz w:val="28"/>
          <w:szCs w:val="28"/>
          <w:shd w:val="clear" w:fill="FFFFFF"/>
          <w:lang w:val="en-US" w:eastAsia="zh-CN"/>
        </w:rPr>
        <w:t>卫生间洁具、沐浴器等</w:t>
      </w:r>
      <w:r>
        <w:rPr>
          <w:rFonts w:hint="eastAsia" w:asciiTheme="minorEastAsia" w:hAnsiTheme="minorEastAsia" w:cstheme="minorEastAsia"/>
          <w:b w:val="0"/>
          <w:bCs w:val="0"/>
          <w:i w:val="0"/>
          <w:iCs w:val="0"/>
          <w:caps w:val="0"/>
          <w:color w:val="333333"/>
          <w:spacing w:val="0"/>
          <w:sz w:val="28"/>
          <w:szCs w:val="28"/>
          <w:shd w:val="clear" w:fill="FFFFFF"/>
          <w:lang w:val="en-US" w:eastAsia="zh-CN"/>
        </w:rPr>
        <w:t>设备设施一批</w:t>
      </w:r>
      <w:r>
        <w:rPr>
          <w:rFonts w:hint="eastAsia" w:asciiTheme="minorEastAsia" w:hAnsiTheme="minorEastAsia" w:eastAsiaTheme="minorEastAsia" w:cstheme="minorEastAsia"/>
          <w:b w:val="0"/>
          <w:bCs w:val="0"/>
          <w:i w:val="0"/>
          <w:iCs w:val="0"/>
          <w:caps w:val="0"/>
          <w:color w:val="333333"/>
          <w:spacing w:val="0"/>
          <w:sz w:val="28"/>
          <w:szCs w:val="28"/>
          <w:shd w:val="clear" w:fill="FFFFFF"/>
        </w:rPr>
        <w:t>，现对其进行市场调研。请具有合格资质的厂家或代理商以自愿为原则主动向医</w:t>
      </w:r>
      <w:r>
        <w:rPr>
          <w:rFonts w:hint="eastAsia" w:asciiTheme="minorEastAsia" w:hAnsiTheme="minorEastAsia" w:cstheme="minorEastAsia"/>
          <w:b w:val="0"/>
          <w:bCs w:val="0"/>
          <w:i w:val="0"/>
          <w:iCs w:val="0"/>
          <w:caps w:val="0"/>
          <w:color w:val="333333"/>
          <w:spacing w:val="0"/>
          <w:sz w:val="28"/>
          <w:szCs w:val="28"/>
          <w:shd w:val="clear" w:fill="FFFFFF"/>
          <w:lang w:val="en-US" w:eastAsia="zh-CN"/>
        </w:rPr>
        <w:t>院提供采购项目的相关信息，欢迎符合条件的厂家或代理商积极参与。</w:t>
      </w:r>
    </w:p>
    <w:p w14:paraId="3FF02C46">
      <w:pPr>
        <w:numPr>
          <w:ilvl w:val="0"/>
          <w:numId w:val="0"/>
        </w:numPr>
        <w:ind w:firstLine="562" w:firstLineChars="200"/>
        <w:rPr>
          <w:rFonts w:hint="eastAsia" w:asciiTheme="minorEastAsia" w:hAnsiTheme="minorEastAsia" w:eastAsiaTheme="minorEastAsia" w:cstheme="minorEastAsia"/>
          <w:b/>
          <w:bCs/>
          <w:i w:val="0"/>
          <w:iCs w:val="0"/>
          <w:caps w:val="0"/>
          <w:color w:val="333333"/>
          <w:spacing w:val="0"/>
          <w:sz w:val="28"/>
          <w:szCs w:val="28"/>
          <w:shd w:val="clear" w:fill="FFFFFF"/>
          <w:lang w:eastAsia="zh-CN"/>
        </w:rPr>
      </w:pPr>
      <w:r>
        <w:rPr>
          <w:rFonts w:hint="eastAsia" w:asciiTheme="minorEastAsia" w:hAnsiTheme="minorEastAsia" w:cstheme="minorEastAsia"/>
          <w:b/>
          <w:bCs/>
          <w:i w:val="0"/>
          <w:iCs w:val="0"/>
          <w:caps w:val="0"/>
          <w:color w:val="333333"/>
          <w:spacing w:val="0"/>
          <w:sz w:val="28"/>
          <w:szCs w:val="28"/>
          <w:shd w:val="clear" w:fill="FFFFFF"/>
          <w:lang w:eastAsia="zh-CN"/>
        </w:rPr>
        <w:t>一、</w:t>
      </w:r>
      <w:r>
        <w:rPr>
          <w:rFonts w:hint="eastAsia" w:asciiTheme="minorEastAsia" w:hAnsiTheme="minorEastAsia" w:eastAsiaTheme="minorEastAsia" w:cstheme="minorEastAsia"/>
          <w:b/>
          <w:bCs/>
          <w:i w:val="0"/>
          <w:iCs w:val="0"/>
          <w:caps w:val="0"/>
          <w:color w:val="333333"/>
          <w:spacing w:val="0"/>
          <w:sz w:val="28"/>
          <w:szCs w:val="28"/>
          <w:shd w:val="clear" w:fill="FFFFFF"/>
          <w:lang w:eastAsia="zh-CN"/>
        </w:rPr>
        <w:t>项目名称</w:t>
      </w:r>
    </w:p>
    <w:tbl>
      <w:tblPr>
        <w:tblStyle w:val="7"/>
        <w:tblW w:w="104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1102"/>
        <w:gridCol w:w="4245"/>
        <w:gridCol w:w="925"/>
        <w:gridCol w:w="1438"/>
        <w:gridCol w:w="2002"/>
      </w:tblGrid>
      <w:tr w14:paraId="4CF0D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730" w:type="dxa"/>
            <w:vAlign w:val="center"/>
          </w:tcPr>
          <w:p w14:paraId="6467BF8A">
            <w:pPr>
              <w:jc w:val="center"/>
              <w:rPr>
                <w:rFonts w:hint="eastAsia"/>
                <w:b/>
                <w:bCs/>
                <w:lang w:eastAsia="zh-CN"/>
              </w:rPr>
            </w:pPr>
            <w:r>
              <w:rPr>
                <w:rFonts w:hint="eastAsia"/>
                <w:b/>
                <w:bCs/>
                <w:lang w:eastAsia="zh-CN"/>
              </w:rPr>
              <w:t>序号</w:t>
            </w:r>
          </w:p>
        </w:tc>
        <w:tc>
          <w:tcPr>
            <w:tcW w:w="1102" w:type="dxa"/>
            <w:vAlign w:val="center"/>
          </w:tcPr>
          <w:p w14:paraId="16E15097">
            <w:pPr>
              <w:jc w:val="center"/>
              <w:rPr>
                <w:rFonts w:hint="eastAsia"/>
                <w:b/>
                <w:bCs/>
                <w:lang w:eastAsia="zh-CN"/>
              </w:rPr>
            </w:pPr>
            <w:r>
              <w:rPr>
                <w:rFonts w:hint="eastAsia"/>
                <w:b/>
                <w:bCs/>
                <w:lang w:eastAsia="zh-CN"/>
              </w:rPr>
              <w:t>采购项目</w:t>
            </w:r>
          </w:p>
        </w:tc>
        <w:tc>
          <w:tcPr>
            <w:tcW w:w="4245" w:type="dxa"/>
            <w:vAlign w:val="center"/>
          </w:tcPr>
          <w:p w14:paraId="7CBBDB98">
            <w:pPr>
              <w:jc w:val="center"/>
              <w:rPr>
                <w:rFonts w:hint="eastAsia"/>
                <w:b/>
                <w:bCs/>
                <w:lang w:eastAsia="zh-CN"/>
              </w:rPr>
            </w:pPr>
            <w:r>
              <w:rPr>
                <w:rFonts w:hint="eastAsia"/>
                <w:b/>
                <w:bCs/>
                <w:lang w:eastAsia="zh-CN"/>
              </w:rPr>
              <w:t>采购需求概况</w:t>
            </w:r>
          </w:p>
        </w:tc>
        <w:tc>
          <w:tcPr>
            <w:tcW w:w="925" w:type="dxa"/>
            <w:vAlign w:val="center"/>
          </w:tcPr>
          <w:p w14:paraId="3574CA61">
            <w:pPr>
              <w:jc w:val="center"/>
              <w:rPr>
                <w:rFonts w:hint="eastAsia"/>
                <w:b/>
                <w:bCs/>
                <w:lang w:eastAsia="zh-CN"/>
              </w:rPr>
            </w:pPr>
            <w:r>
              <w:rPr>
                <w:rFonts w:hint="eastAsia"/>
                <w:b/>
                <w:bCs/>
                <w:lang w:eastAsia="zh-CN"/>
              </w:rPr>
              <w:t>数量（个</w:t>
            </w:r>
            <w:r>
              <w:rPr>
                <w:rFonts w:hint="eastAsia"/>
                <w:b/>
                <w:bCs/>
                <w:lang w:val="en-US" w:eastAsia="zh-CN"/>
              </w:rPr>
              <w:t>/套</w:t>
            </w:r>
            <w:r>
              <w:rPr>
                <w:rFonts w:hint="eastAsia"/>
                <w:b/>
                <w:bCs/>
                <w:lang w:eastAsia="zh-CN"/>
              </w:rPr>
              <w:t>）</w:t>
            </w:r>
          </w:p>
        </w:tc>
        <w:tc>
          <w:tcPr>
            <w:tcW w:w="1438" w:type="dxa"/>
            <w:vAlign w:val="center"/>
          </w:tcPr>
          <w:p w14:paraId="60CE3E26">
            <w:pPr>
              <w:jc w:val="center"/>
              <w:rPr>
                <w:rFonts w:hint="eastAsia"/>
                <w:b/>
                <w:bCs/>
              </w:rPr>
            </w:pPr>
            <w:r>
              <w:rPr>
                <w:rFonts w:hint="eastAsia"/>
                <w:b/>
                <w:bCs/>
              </w:rPr>
              <w:t>公开征集信息时间</w:t>
            </w:r>
          </w:p>
          <w:p w14:paraId="1BCF8DB3">
            <w:pPr>
              <w:jc w:val="center"/>
              <w:rPr>
                <w:rFonts w:hint="eastAsia"/>
                <w:b/>
                <w:bCs/>
                <w:lang w:eastAsia="zh-CN"/>
              </w:rPr>
            </w:pPr>
            <w:r>
              <w:rPr>
                <w:rFonts w:hint="eastAsia"/>
                <w:b/>
                <w:bCs/>
              </w:rPr>
              <w:t>（填写到日）</w:t>
            </w:r>
          </w:p>
        </w:tc>
        <w:tc>
          <w:tcPr>
            <w:tcW w:w="2002" w:type="dxa"/>
            <w:vAlign w:val="center"/>
          </w:tcPr>
          <w:p w14:paraId="0F0BF875">
            <w:pPr>
              <w:jc w:val="center"/>
              <w:rPr>
                <w:rFonts w:hint="eastAsia" w:eastAsiaTheme="minorEastAsia"/>
                <w:b/>
                <w:bCs/>
                <w:lang w:eastAsia="zh-CN"/>
              </w:rPr>
            </w:pPr>
            <w:r>
              <w:rPr>
                <w:rFonts w:hint="eastAsia"/>
                <w:b/>
                <w:bCs/>
                <w:lang w:eastAsia="zh-CN"/>
              </w:rPr>
              <w:t>备注</w:t>
            </w:r>
          </w:p>
        </w:tc>
      </w:tr>
      <w:tr w14:paraId="79B04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6" w:hRule="atLeast"/>
          <w:jc w:val="center"/>
        </w:trPr>
        <w:tc>
          <w:tcPr>
            <w:tcW w:w="730" w:type="dxa"/>
            <w:vAlign w:val="center"/>
          </w:tcPr>
          <w:p w14:paraId="4241A360">
            <w:pPr>
              <w:jc w:val="center"/>
              <w:rPr>
                <w:rFonts w:hint="eastAsia"/>
                <w:lang w:val="en-US" w:eastAsia="zh-CN"/>
              </w:rPr>
            </w:pPr>
            <w:r>
              <w:rPr>
                <w:rFonts w:hint="eastAsia"/>
                <w:lang w:val="en-US" w:eastAsia="zh-CN"/>
              </w:rPr>
              <w:t>1</w:t>
            </w:r>
          </w:p>
        </w:tc>
        <w:tc>
          <w:tcPr>
            <w:tcW w:w="1102" w:type="dxa"/>
            <w:vAlign w:val="center"/>
          </w:tcPr>
          <w:p w14:paraId="44E64F79">
            <w:pPr>
              <w:spacing w:line="440" w:lineRule="exact"/>
              <w:jc w:val="center"/>
              <w:rPr>
                <w:rFonts w:hint="eastAsia"/>
                <w:lang w:val="en-US" w:eastAsia="zh-CN"/>
              </w:rPr>
            </w:pPr>
            <w:r>
              <w:rPr>
                <w:rFonts w:ascii="宋体" w:hAnsi="宋体" w:eastAsia="宋体" w:cs="宋体"/>
                <w:b w:val="0"/>
                <w:bCs w:val="0"/>
                <w:color w:val="000000"/>
                <w:sz w:val="17"/>
                <w:szCs w:val="17"/>
              </w:rPr>
              <w:t>卫生间陶瓷洗手盆</w:t>
            </w:r>
          </w:p>
        </w:tc>
        <w:tc>
          <w:tcPr>
            <w:tcW w:w="4245" w:type="dxa"/>
            <w:vAlign w:val="center"/>
          </w:tcPr>
          <w:p w14:paraId="170A8413">
            <w:pPr>
              <w:pStyle w:val="2"/>
              <w:rPr>
                <w:rFonts w:hint="default"/>
                <w:lang w:val="en-US" w:eastAsia="zh-CN"/>
              </w:rPr>
            </w:pPr>
            <w:r>
              <w:rPr>
                <w:rFonts w:hint="eastAsia"/>
                <w:sz w:val="18"/>
                <w:szCs w:val="18"/>
                <w:lang w:val="en-US" w:eastAsia="zh-CN"/>
              </w:rPr>
              <w:t>规格型号:26寸加深方形台下盆，外径尺寸:650*400*225内径尺寸600*340*190。产品材质:高温陶瓷、采用抗菌材料、易清洁设计，抗菌率达99%以上</w:t>
            </w:r>
          </w:p>
        </w:tc>
        <w:tc>
          <w:tcPr>
            <w:tcW w:w="925" w:type="dxa"/>
            <w:vAlign w:val="center"/>
          </w:tcPr>
          <w:p w14:paraId="7E903318">
            <w:pPr>
              <w:jc w:val="center"/>
              <w:rPr>
                <w:rFonts w:hint="default"/>
                <w:lang w:val="en-US" w:eastAsia="zh-CN"/>
              </w:rPr>
            </w:pPr>
            <w:r>
              <w:rPr>
                <w:rFonts w:hint="eastAsia"/>
                <w:lang w:val="en-US" w:eastAsia="zh-CN"/>
              </w:rPr>
              <w:t>610</w:t>
            </w:r>
          </w:p>
        </w:tc>
        <w:tc>
          <w:tcPr>
            <w:tcW w:w="1438" w:type="dxa"/>
            <w:vMerge w:val="restart"/>
            <w:vAlign w:val="center"/>
          </w:tcPr>
          <w:p w14:paraId="5814B0D4">
            <w:pPr>
              <w:jc w:val="center"/>
              <w:rPr>
                <w:rFonts w:hint="default"/>
                <w:lang w:val="en-US" w:eastAsia="zh-CN"/>
              </w:rPr>
            </w:pPr>
            <w:r>
              <w:rPr>
                <w:rFonts w:hint="eastAsia"/>
                <w:lang w:val="en-US" w:eastAsia="zh-CN"/>
              </w:rPr>
              <w:t>2025.10.21-2025.10.27</w:t>
            </w:r>
          </w:p>
        </w:tc>
        <w:tc>
          <w:tcPr>
            <w:tcW w:w="2002" w:type="dxa"/>
            <w:vAlign w:val="center"/>
          </w:tcPr>
          <w:p w14:paraId="0A6E3B72">
            <w:pPr>
              <w:jc w:val="center"/>
              <w:rPr>
                <w:rFonts w:hint="eastAsia"/>
                <w:sz w:val="18"/>
                <w:szCs w:val="18"/>
                <w:lang w:val="en-US" w:eastAsia="zh-CN"/>
              </w:rPr>
            </w:pPr>
            <w:r>
              <w:rPr>
                <w:rFonts w:hint="eastAsia"/>
                <w:sz w:val="18"/>
                <w:szCs w:val="18"/>
                <w:lang w:val="en-US" w:eastAsia="zh-CN"/>
              </w:rPr>
              <w:t>公共卫生间洗手盆，病房卫生间洗手</w:t>
            </w:r>
          </w:p>
          <w:p w14:paraId="0B1590A9">
            <w:pPr>
              <w:jc w:val="center"/>
              <w:rPr>
                <w:rFonts w:hint="eastAsia"/>
                <w:lang w:val="en-US" w:eastAsia="zh-CN"/>
              </w:rPr>
            </w:pPr>
            <w:r>
              <w:rPr>
                <w:rFonts w:hint="eastAsia"/>
                <w:sz w:val="18"/>
                <w:szCs w:val="18"/>
                <w:lang w:val="en-US" w:eastAsia="zh-CN"/>
              </w:rPr>
              <w:t>(适用与大理石台面，嵌入式台下盆)</w:t>
            </w:r>
          </w:p>
        </w:tc>
      </w:tr>
      <w:tr w14:paraId="7E7C4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7" w:hRule="atLeast"/>
          <w:jc w:val="center"/>
        </w:trPr>
        <w:tc>
          <w:tcPr>
            <w:tcW w:w="730" w:type="dxa"/>
            <w:vAlign w:val="center"/>
          </w:tcPr>
          <w:p w14:paraId="6651C92D">
            <w:pPr>
              <w:jc w:val="center"/>
              <w:rPr>
                <w:rFonts w:hint="eastAsia"/>
                <w:lang w:val="en-US" w:eastAsia="zh-CN"/>
              </w:rPr>
            </w:pPr>
            <w:r>
              <w:rPr>
                <w:rFonts w:hint="eastAsia"/>
                <w:lang w:val="en-US" w:eastAsia="zh-CN"/>
              </w:rPr>
              <w:t>2</w:t>
            </w:r>
          </w:p>
        </w:tc>
        <w:tc>
          <w:tcPr>
            <w:tcW w:w="1102" w:type="dxa"/>
            <w:vAlign w:val="center"/>
          </w:tcPr>
          <w:p w14:paraId="18DE12E5">
            <w:pPr>
              <w:spacing w:line="440" w:lineRule="exact"/>
              <w:jc w:val="center"/>
              <w:rPr>
                <w:rFonts w:hint="default"/>
                <w:lang w:val="en-US" w:eastAsia="zh-CN"/>
              </w:rPr>
            </w:pPr>
            <w:r>
              <w:rPr>
                <w:rFonts w:ascii="宋体" w:hAnsi="宋体" w:eastAsia="宋体" w:cs="宋体"/>
                <w:b w:val="0"/>
                <w:bCs w:val="0"/>
                <w:color w:val="000000"/>
                <w:sz w:val="17"/>
                <w:szCs w:val="17"/>
              </w:rPr>
              <w:t>病房马桶</w:t>
            </w:r>
          </w:p>
        </w:tc>
        <w:tc>
          <w:tcPr>
            <w:tcW w:w="4245" w:type="dxa"/>
            <w:vAlign w:val="center"/>
          </w:tcPr>
          <w:p w14:paraId="3FA5729E">
            <w:pPr>
              <w:numPr>
                <w:ilvl w:val="0"/>
                <w:numId w:val="0"/>
              </w:numPr>
              <w:jc w:val="both"/>
              <w:rPr>
                <w:rFonts w:hint="default"/>
                <w:sz w:val="18"/>
                <w:szCs w:val="18"/>
                <w:lang w:val="en-US" w:eastAsia="zh-CN"/>
              </w:rPr>
            </w:pPr>
            <w:r>
              <w:rPr>
                <w:rFonts w:hint="default"/>
                <w:sz w:val="18"/>
                <w:szCs w:val="18"/>
                <w:lang w:val="en-US" w:eastAsia="zh-CN"/>
              </w:rPr>
              <w:t>陶瓷材质:</w:t>
            </w:r>
          </w:p>
          <w:p w14:paraId="2D197561">
            <w:pPr>
              <w:numPr>
                <w:ilvl w:val="0"/>
                <w:numId w:val="0"/>
              </w:numPr>
              <w:jc w:val="both"/>
              <w:rPr>
                <w:rFonts w:hint="default"/>
                <w:sz w:val="18"/>
                <w:szCs w:val="18"/>
                <w:lang w:val="en-US" w:eastAsia="zh-CN"/>
              </w:rPr>
            </w:pPr>
            <w:r>
              <w:rPr>
                <w:rFonts w:hint="default"/>
                <w:sz w:val="18"/>
                <w:szCs w:val="18"/>
                <w:lang w:val="en-US" w:eastAsia="zh-CN"/>
              </w:rPr>
              <w:t>抗菌釉面(银离子/光触媒涂层，抑菌率&gt;99%)。吸水率≤0.1%(防渗透、抗污渍)。无缝设计:马桶与地面、水箱无缝隙(避免细菌生)</w:t>
            </w:r>
          </w:p>
          <w:p w14:paraId="64C7086C">
            <w:pPr>
              <w:numPr>
                <w:ilvl w:val="0"/>
                <w:numId w:val="0"/>
              </w:numPr>
              <w:jc w:val="both"/>
              <w:rPr>
                <w:rFonts w:hint="default"/>
                <w:lang w:val="en-US" w:eastAsia="zh-CN"/>
              </w:rPr>
            </w:pPr>
            <w:r>
              <w:rPr>
                <w:rFonts w:hint="default"/>
                <w:sz w:val="18"/>
                <w:szCs w:val="18"/>
                <w:lang w:val="en-US" w:eastAsia="zh-CN"/>
              </w:rPr>
              <w:t>坐便器类型:连体坐便器</w:t>
            </w:r>
            <w:r>
              <w:rPr>
                <w:rFonts w:hint="eastAsia"/>
                <w:sz w:val="18"/>
                <w:szCs w:val="18"/>
                <w:lang w:val="en-US" w:eastAsia="zh-CN"/>
              </w:rPr>
              <w:t>；</w:t>
            </w:r>
            <w:r>
              <w:rPr>
                <w:rFonts w:hint="default"/>
                <w:sz w:val="18"/>
                <w:szCs w:val="18"/>
                <w:lang w:val="en-US" w:eastAsia="zh-CN"/>
              </w:rPr>
              <w:t>冲水方式:喷射虹吸式(静音、节水，冲力&gt;4.8L/次)座圈: 抗菌PP材质(可拆卸，耐高温消毒)。缓降设计(防夹手音≤30分贝)冲水量:3.5L/5.0L双档出水;水效等级:一级水效</w:t>
            </w:r>
            <w:r>
              <w:rPr>
                <w:rFonts w:hint="eastAsia"/>
                <w:sz w:val="18"/>
                <w:szCs w:val="18"/>
                <w:lang w:val="en-US" w:eastAsia="zh-CN"/>
              </w:rPr>
              <w:t>；</w:t>
            </w:r>
            <w:r>
              <w:rPr>
                <w:rFonts w:hint="default"/>
                <w:sz w:val="18"/>
                <w:szCs w:val="18"/>
                <w:lang w:val="en-US" w:eastAsia="zh-CN"/>
              </w:rPr>
              <w:t>排水管道:排水管径&gt;100mm(防堵塞，适配医院管道),防臭存水弯(S弯设计，深度&gt;50mm)</w:t>
            </w:r>
          </w:p>
        </w:tc>
        <w:tc>
          <w:tcPr>
            <w:tcW w:w="925" w:type="dxa"/>
            <w:vAlign w:val="center"/>
          </w:tcPr>
          <w:p w14:paraId="3570F3A3">
            <w:pPr>
              <w:jc w:val="center"/>
              <w:rPr>
                <w:rFonts w:hint="default"/>
                <w:lang w:val="en-US" w:eastAsia="zh-CN"/>
              </w:rPr>
            </w:pPr>
            <w:r>
              <w:rPr>
                <w:rFonts w:hint="eastAsia"/>
                <w:lang w:val="en-US" w:eastAsia="zh-CN"/>
              </w:rPr>
              <w:t>475</w:t>
            </w:r>
          </w:p>
        </w:tc>
        <w:tc>
          <w:tcPr>
            <w:tcW w:w="1438" w:type="dxa"/>
            <w:vMerge w:val="continue"/>
            <w:vAlign w:val="center"/>
          </w:tcPr>
          <w:p w14:paraId="6934A5C1">
            <w:pPr>
              <w:jc w:val="center"/>
              <w:rPr>
                <w:rFonts w:hint="eastAsia"/>
                <w:lang w:val="en-US" w:eastAsia="zh-CN"/>
              </w:rPr>
            </w:pPr>
          </w:p>
        </w:tc>
        <w:tc>
          <w:tcPr>
            <w:tcW w:w="2002" w:type="dxa"/>
            <w:vMerge w:val="restart"/>
            <w:vAlign w:val="center"/>
          </w:tcPr>
          <w:p w14:paraId="23BF7ECF">
            <w:pPr>
              <w:jc w:val="center"/>
              <w:rPr>
                <w:rFonts w:ascii="宋体" w:hAnsi="宋体" w:eastAsia="宋体" w:cs="宋体"/>
                <w:b w:val="0"/>
                <w:bCs w:val="0"/>
                <w:color w:val="000000"/>
                <w:sz w:val="17"/>
                <w:szCs w:val="17"/>
              </w:rPr>
            </w:pPr>
            <w:r>
              <w:rPr>
                <w:rFonts w:ascii="宋体" w:hAnsi="宋体" w:eastAsia="宋体" w:cs="宋体"/>
                <w:b w:val="0"/>
                <w:bCs w:val="0"/>
                <w:color w:val="000000"/>
                <w:sz w:val="17"/>
                <w:szCs w:val="17"/>
              </w:rPr>
              <w:t>公共卫生间</w:t>
            </w:r>
          </w:p>
          <w:p w14:paraId="30E426D9">
            <w:pPr>
              <w:pStyle w:val="2"/>
              <w:rPr>
                <w:rFonts w:hint="eastAsia"/>
                <w:lang w:val="en-US" w:eastAsia="zh-CN"/>
              </w:rPr>
            </w:pPr>
            <w:r>
              <w:rPr>
                <w:rFonts w:hint="eastAsia"/>
                <w:sz w:val="18"/>
                <w:szCs w:val="18"/>
              </w:rPr>
              <w:t>含304不锈钢角阀、软管、开关及感应器等，最终按实际发生数量计算。</w:t>
            </w:r>
          </w:p>
        </w:tc>
      </w:tr>
      <w:tr w14:paraId="762D5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730" w:type="dxa"/>
            <w:vAlign w:val="center"/>
          </w:tcPr>
          <w:p w14:paraId="1685B02D">
            <w:pPr>
              <w:jc w:val="center"/>
              <w:rPr>
                <w:rFonts w:hint="default"/>
                <w:lang w:val="en-US" w:eastAsia="zh-CN"/>
              </w:rPr>
            </w:pPr>
            <w:r>
              <w:rPr>
                <w:rFonts w:hint="eastAsia"/>
                <w:lang w:val="en-US" w:eastAsia="zh-CN"/>
              </w:rPr>
              <w:t>3</w:t>
            </w:r>
          </w:p>
        </w:tc>
        <w:tc>
          <w:tcPr>
            <w:tcW w:w="1102" w:type="dxa"/>
            <w:vAlign w:val="center"/>
          </w:tcPr>
          <w:p w14:paraId="1E33D57B">
            <w:pPr>
              <w:spacing w:line="440" w:lineRule="exact"/>
              <w:jc w:val="center"/>
              <w:rPr>
                <w:rFonts w:ascii="宋体" w:hAnsi="宋体" w:eastAsia="宋体" w:cs="宋体"/>
                <w:b w:val="0"/>
                <w:bCs w:val="0"/>
                <w:color w:val="000000"/>
                <w:sz w:val="17"/>
                <w:szCs w:val="17"/>
              </w:rPr>
            </w:pPr>
            <w:r>
              <w:rPr>
                <w:rFonts w:ascii="宋体" w:hAnsi="宋体" w:eastAsia="宋体" w:cs="宋体"/>
                <w:b w:val="0"/>
                <w:bCs w:val="0"/>
                <w:color w:val="000000"/>
                <w:sz w:val="17"/>
                <w:szCs w:val="17"/>
              </w:rPr>
              <w:t>蹲便器</w:t>
            </w:r>
          </w:p>
        </w:tc>
        <w:tc>
          <w:tcPr>
            <w:tcW w:w="4245" w:type="dxa"/>
            <w:vAlign w:val="center"/>
          </w:tcPr>
          <w:p w14:paraId="29FEEB1D">
            <w:pPr>
              <w:numPr>
                <w:ilvl w:val="0"/>
                <w:numId w:val="0"/>
              </w:numPr>
              <w:jc w:val="both"/>
              <w:rPr>
                <w:rFonts w:hint="default"/>
                <w:sz w:val="18"/>
                <w:szCs w:val="18"/>
                <w:lang w:val="en-US" w:eastAsia="zh-CN"/>
              </w:rPr>
            </w:pPr>
            <w:r>
              <w:rPr>
                <w:rFonts w:hint="default"/>
                <w:sz w:val="18"/>
                <w:szCs w:val="18"/>
                <w:lang w:val="en-US" w:eastAsia="zh-CN"/>
              </w:rPr>
              <w:t>陶瓷体:抗菌釉面(银离子/纳米光触媒涂层，抑菌率&gt;99%)</w:t>
            </w:r>
            <w:r>
              <w:rPr>
                <w:rFonts w:hint="eastAsia"/>
                <w:sz w:val="18"/>
                <w:szCs w:val="18"/>
                <w:lang w:val="en-US" w:eastAsia="zh-CN"/>
              </w:rPr>
              <w:t>；</w:t>
            </w:r>
            <w:r>
              <w:rPr>
                <w:rFonts w:hint="default"/>
                <w:sz w:val="18"/>
                <w:szCs w:val="18"/>
                <w:lang w:val="en-US" w:eastAsia="zh-CN"/>
              </w:rPr>
              <w:t>吸水率≤0.2%(国标GB/T 6952一级标准)</w:t>
            </w:r>
            <w:r>
              <w:rPr>
                <w:rFonts w:hint="eastAsia"/>
                <w:sz w:val="18"/>
                <w:szCs w:val="18"/>
                <w:lang w:val="en-US" w:eastAsia="zh-CN"/>
              </w:rPr>
              <w:t>；</w:t>
            </w:r>
            <w:r>
              <w:rPr>
                <w:rFonts w:hint="default"/>
                <w:sz w:val="18"/>
                <w:szCs w:val="18"/>
                <w:lang w:val="en-US" w:eastAsia="zh-CN"/>
              </w:rPr>
              <w:t>抗弯强度&gt;1300N(医用级加厚设计)</w:t>
            </w:r>
            <w:r>
              <w:rPr>
                <w:rFonts w:hint="eastAsia"/>
                <w:sz w:val="18"/>
                <w:szCs w:val="18"/>
                <w:lang w:val="en-US" w:eastAsia="zh-CN"/>
              </w:rPr>
              <w:t>；</w:t>
            </w:r>
            <w:r>
              <w:rPr>
                <w:rFonts w:hint="default"/>
                <w:sz w:val="18"/>
                <w:szCs w:val="18"/>
                <w:lang w:val="en-US" w:eastAsia="zh-CN"/>
              </w:rPr>
              <w:t>不锈钢配件</w:t>
            </w:r>
            <w:r>
              <w:rPr>
                <w:rFonts w:hint="eastAsia"/>
                <w:sz w:val="18"/>
                <w:szCs w:val="18"/>
                <w:lang w:val="en-US" w:eastAsia="zh-CN"/>
              </w:rPr>
              <w:t>：</w:t>
            </w:r>
            <w:r>
              <w:rPr>
                <w:rFonts w:hint="default"/>
                <w:sz w:val="18"/>
                <w:szCs w:val="18"/>
                <w:lang w:val="en-US" w:eastAsia="zh-CN"/>
              </w:rPr>
              <w:t>304不锈钢冲水阀、脚踏板(耐84消毒液</w:t>
            </w:r>
            <w:r>
              <w:rPr>
                <w:rFonts w:hint="eastAsia"/>
                <w:sz w:val="18"/>
                <w:szCs w:val="18"/>
                <w:lang w:val="en-US" w:eastAsia="zh-CN"/>
              </w:rPr>
              <w:t>等消毒产品</w:t>
            </w:r>
            <w:r>
              <w:rPr>
                <w:rFonts w:hint="default"/>
                <w:sz w:val="18"/>
                <w:szCs w:val="18"/>
                <w:lang w:val="en-US" w:eastAsia="zh-CN"/>
              </w:rPr>
              <w:t>腐蚀)</w:t>
            </w:r>
            <w:r>
              <w:rPr>
                <w:rFonts w:hint="eastAsia"/>
                <w:sz w:val="18"/>
                <w:szCs w:val="18"/>
                <w:lang w:val="en-US" w:eastAsia="zh-CN"/>
              </w:rPr>
              <w:t>，</w:t>
            </w:r>
            <w:r>
              <w:rPr>
                <w:rFonts w:hint="default"/>
                <w:sz w:val="18"/>
                <w:szCs w:val="18"/>
                <w:lang w:val="en-US" w:eastAsia="zh-CN"/>
              </w:rPr>
              <w:t>表面电解抛光处理(无卫生死角)</w:t>
            </w:r>
            <w:r>
              <w:rPr>
                <w:rFonts w:hint="eastAsia"/>
                <w:sz w:val="18"/>
                <w:szCs w:val="18"/>
                <w:lang w:val="en-US" w:eastAsia="zh-CN"/>
              </w:rPr>
              <w:t>；</w:t>
            </w:r>
            <w:r>
              <w:rPr>
                <w:rFonts w:hint="default"/>
                <w:sz w:val="18"/>
                <w:szCs w:val="18"/>
                <w:lang w:val="en-US" w:eastAsia="zh-CN"/>
              </w:rPr>
              <w:t>坑距:标准型:305mm/400m(适配医院管道)加长型:600m(无障碍病房专用)</w:t>
            </w:r>
            <w:r>
              <w:rPr>
                <w:rFonts w:hint="eastAsia"/>
                <w:sz w:val="18"/>
                <w:szCs w:val="18"/>
                <w:lang w:val="en-US" w:eastAsia="zh-CN"/>
              </w:rPr>
              <w:t>；</w:t>
            </w:r>
            <w:r>
              <w:rPr>
                <w:rFonts w:hint="default"/>
                <w:sz w:val="18"/>
                <w:szCs w:val="18"/>
                <w:lang w:val="en-US" w:eastAsia="zh-CN"/>
              </w:rPr>
              <w:t>防溅设计:前置水封(水封深度&gt;50mm，防防)漩涡式进水口(减少落水噪音)静态荷载&gt;200kg(通过GB/T 12956测试)防滑设计:陶瓷表面防滑纹(摩擦系数≥0.7)</w:t>
            </w:r>
          </w:p>
        </w:tc>
        <w:tc>
          <w:tcPr>
            <w:tcW w:w="925" w:type="dxa"/>
            <w:vMerge w:val="restart"/>
            <w:vAlign w:val="center"/>
          </w:tcPr>
          <w:p w14:paraId="2ACE4C88">
            <w:pPr>
              <w:jc w:val="center"/>
              <w:rPr>
                <w:rFonts w:hint="default"/>
                <w:lang w:val="en-US" w:eastAsia="zh-CN"/>
              </w:rPr>
            </w:pPr>
            <w:r>
              <w:rPr>
                <w:rFonts w:hint="eastAsia"/>
                <w:lang w:val="en-US" w:eastAsia="zh-CN"/>
              </w:rPr>
              <w:t>275</w:t>
            </w:r>
          </w:p>
        </w:tc>
        <w:tc>
          <w:tcPr>
            <w:tcW w:w="1438" w:type="dxa"/>
            <w:vMerge w:val="restart"/>
            <w:vAlign w:val="center"/>
          </w:tcPr>
          <w:p w14:paraId="1D70F1E9">
            <w:pPr>
              <w:jc w:val="center"/>
              <w:rPr>
                <w:rFonts w:hint="eastAsia"/>
                <w:lang w:val="en-US" w:eastAsia="zh-CN"/>
              </w:rPr>
            </w:pPr>
            <w:r>
              <w:rPr>
                <w:rFonts w:hint="eastAsia"/>
                <w:lang w:val="en-US" w:eastAsia="zh-CN"/>
              </w:rPr>
              <w:t>2025.10.21-2025.10.27</w:t>
            </w:r>
          </w:p>
        </w:tc>
        <w:tc>
          <w:tcPr>
            <w:tcW w:w="2002" w:type="dxa"/>
            <w:vMerge w:val="continue"/>
            <w:vAlign w:val="center"/>
          </w:tcPr>
          <w:p w14:paraId="341BC52E">
            <w:pPr>
              <w:pStyle w:val="2"/>
              <w:rPr>
                <w:rFonts w:hint="eastAsia"/>
                <w:lang w:val="en-US" w:eastAsia="zh-CN"/>
              </w:rPr>
            </w:pPr>
          </w:p>
        </w:tc>
      </w:tr>
      <w:tr w14:paraId="129C4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7" w:hRule="atLeast"/>
          <w:jc w:val="center"/>
        </w:trPr>
        <w:tc>
          <w:tcPr>
            <w:tcW w:w="730" w:type="dxa"/>
            <w:vAlign w:val="center"/>
          </w:tcPr>
          <w:p w14:paraId="2F0DE212">
            <w:pPr>
              <w:jc w:val="center"/>
              <w:rPr>
                <w:rFonts w:hint="default"/>
                <w:lang w:val="en-US" w:eastAsia="zh-CN"/>
              </w:rPr>
            </w:pPr>
            <w:r>
              <w:rPr>
                <w:rFonts w:hint="eastAsia"/>
                <w:lang w:val="en-US" w:eastAsia="zh-CN"/>
              </w:rPr>
              <w:t>4</w:t>
            </w:r>
          </w:p>
        </w:tc>
        <w:tc>
          <w:tcPr>
            <w:tcW w:w="1102" w:type="dxa"/>
            <w:vAlign w:val="center"/>
          </w:tcPr>
          <w:p w14:paraId="1A68010C">
            <w:pPr>
              <w:spacing w:line="440" w:lineRule="exact"/>
              <w:jc w:val="center"/>
              <w:rPr>
                <w:rFonts w:ascii="宋体" w:hAnsi="宋体" w:eastAsia="宋体" w:cs="宋体"/>
                <w:b w:val="0"/>
                <w:bCs w:val="0"/>
                <w:color w:val="000000"/>
                <w:sz w:val="17"/>
                <w:szCs w:val="17"/>
              </w:rPr>
            </w:pPr>
            <w:r>
              <w:rPr>
                <w:rFonts w:ascii="宋体" w:hAnsi="宋体" w:eastAsia="宋体" w:cs="宋体"/>
                <w:b w:val="0"/>
                <w:bCs w:val="0"/>
                <w:color w:val="000000"/>
                <w:sz w:val="17"/>
                <w:szCs w:val="17"/>
              </w:rPr>
              <w:t>蹲便器脚踏 式冲洗</w:t>
            </w:r>
          </w:p>
        </w:tc>
        <w:tc>
          <w:tcPr>
            <w:tcW w:w="4245" w:type="dxa"/>
            <w:vAlign w:val="center"/>
          </w:tcPr>
          <w:p w14:paraId="04207A8F">
            <w:pPr>
              <w:numPr>
                <w:ilvl w:val="0"/>
                <w:numId w:val="0"/>
              </w:numPr>
              <w:jc w:val="both"/>
              <w:rPr>
                <w:rFonts w:hint="eastAsia" w:eastAsia="宋体"/>
                <w:sz w:val="18"/>
                <w:szCs w:val="18"/>
                <w:lang w:val="en-US" w:eastAsia="zh-CN"/>
              </w:rPr>
            </w:pPr>
            <w:r>
              <w:rPr>
                <w:rFonts w:ascii="宋体" w:hAnsi="宋体" w:eastAsia="宋体" w:cs="宋体"/>
                <w:b w:val="0"/>
                <w:bCs w:val="0"/>
                <w:color w:val="000000"/>
                <w:sz w:val="17"/>
                <w:szCs w:val="17"/>
              </w:rPr>
              <w:t>阀体材质： 主体：59-1铜合金（含铜量≥59%，铅含量≤0.25%）核心部件：316L不锈钢 阀芯/弹簧（耐84消毒液腐蚀）表面处理：电解抛光（Ra≤0.8μm，减少细菌附着）。 操作力：脚踏板踩压力≤30N（儿童/老年人适用）, 回弹寿命≥50万次（医用级弹簧） 流量控制：常规冲洗：6L/次（可调范围4-8L）长按冲洗：10L/次（持续3秒以上） 卫生防疫: 无接触触发：机械式全密封结构（无需电力）, 防污水倒流装置（真空 breaker设计）.自清洁功能：每次冲洗后自动排水（杜绝存水滋生细菌）</w:t>
            </w:r>
            <w:r>
              <w:rPr>
                <w:rFonts w:hint="eastAsia" w:ascii="宋体" w:hAnsi="宋体" w:eastAsia="宋体" w:cs="宋体"/>
                <w:b w:val="0"/>
                <w:bCs w:val="0"/>
                <w:color w:val="000000"/>
                <w:sz w:val="17"/>
                <w:szCs w:val="17"/>
                <w:lang w:eastAsia="zh-CN"/>
              </w:rPr>
              <w:t>；</w:t>
            </w:r>
            <w:r>
              <w:rPr>
                <w:rFonts w:ascii="宋体" w:hAnsi="宋体" w:eastAsia="宋体" w:cs="宋体"/>
                <w:b w:val="0"/>
                <w:bCs w:val="0"/>
                <w:color w:val="000000"/>
                <w:sz w:val="17"/>
                <w:szCs w:val="17"/>
              </w:rPr>
              <w:t>冲洗阀需配合GB/T 26712-2011《卫生洁具 脚踏式冲洗阀》标准验收，要求供应商提供 第三方寿命测试报告（至少10万次无故障</w:t>
            </w:r>
            <w:r>
              <w:rPr>
                <w:rFonts w:hint="eastAsia" w:ascii="宋体" w:hAnsi="宋体" w:eastAsia="宋体" w:cs="宋体"/>
                <w:b w:val="0"/>
                <w:bCs w:val="0"/>
                <w:color w:val="000000"/>
                <w:sz w:val="17"/>
                <w:szCs w:val="17"/>
                <w:lang w:eastAsia="zh-CN"/>
              </w:rPr>
              <w:t>）</w:t>
            </w:r>
          </w:p>
        </w:tc>
        <w:tc>
          <w:tcPr>
            <w:tcW w:w="925" w:type="dxa"/>
            <w:vMerge w:val="continue"/>
            <w:vAlign w:val="center"/>
          </w:tcPr>
          <w:p w14:paraId="78518F94">
            <w:pPr>
              <w:jc w:val="center"/>
              <w:rPr>
                <w:rFonts w:hint="default"/>
                <w:lang w:val="en-US" w:eastAsia="zh-CN"/>
              </w:rPr>
            </w:pPr>
          </w:p>
        </w:tc>
        <w:tc>
          <w:tcPr>
            <w:tcW w:w="1438" w:type="dxa"/>
            <w:vMerge w:val="continue"/>
            <w:vAlign w:val="center"/>
          </w:tcPr>
          <w:p w14:paraId="73B3F9DA">
            <w:pPr>
              <w:jc w:val="center"/>
              <w:rPr>
                <w:rFonts w:hint="eastAsia"/>
                <w:lang w:val="en-US" w:eastAsia="zh-CN"/>
              </w:rPr>
            </w:pPr>
          </w:p>
        </w:tc>
        <w:tc>
          <w:tcPr>
            <w:tcW w:w="2002" w:type="dxa"/>
            <w:vMerge w:val="continue"/>
            <w:vAlign w:val="center"/>
          </w:tcPr>
          <w:p w14:paraId="6E4851E2">
            <w:pPr>
              <w:jc w:val="center"/>
              <w:rPr>
                <w:rFonts w:ascii="宋体" w:hAnsi="宋体" w:eastAsia="宋体" w:cs="宋体"/>
                <w:b w:val="0"/>
                <w:bCs w:val="0"/>
                <w:color w:val="000000"/>
                <w:sz w:val="17"/>
                <w:szCs w:val="17"/>
              </w:rPr>
            </w:pPr>
          </w:p>
        </w:tc>
      </w:tr>
      <w:tr w14:paraId="25897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7" w:hRule="atLeast"/>
          <w:jc w:val="center"/>
        </w:trPr>
        <w:tc>
          <w:tcPr>
            <w:tcW w:w="730" w:type="dxa"/>
            <w:vAlign w:val="center"/>
          </w:tcPr>
          <w:p w14:paraId="53F7A2DE">
            <w:pPr>
              <w:jc w:val="center"/>
              <w:rPr>
                <w:rFonts w:hint="default"/>
                <w:lang w:val="en-US" w:eastAsia="zh-CN"/>
              </w:rPr>
            </w:pPr>
            <w:r>
              <w:rPr>
                <w:rFonts w:hint="eastAsia"/>
                <w:lang w:val="en-US" w:eastAsia="zh-CN"/>
              </w:rPr>
              <w:t>5</w:t>
            </w:r>
          </w:p>
        </w:tc>
        <w:tc>
          <w:tcPr>
            <w:tcW w:w="1102" w:type="dxa"/>
            <w:vAlign w:val="center"/>
          </w:tcPr>
          <w:p w14:paraId="33C389C4">
            <w:pPr>
              <w:spacing w:line="440" w:lineRule="exact"/>
              <w:jc w:val="center"/>
              <w:rPr>
                <w:rFonts w:ascii="宋体" w:hAnsi="宋体" w:eastAsia="宋体" w:cs="宋体"/>
                <w:b w:val="0"/>
                <w:bCs w:val="0"/>
                <w:color w:val="000000"/>
                <w:sz w:val="17"/>
                <w:szCs w:val="17"/>
              </w:rPr>
            </w:pPr>
            <w:r>
              <w:rPr>
                <w:rFonts w:ascii="宋体" w:hAnsi="宋体" w:eastAsia="宋体" w:cs="宋体"/>
                <w:b w:val="0"/>
                <w:bCs w:val="0"/>
                <w:color w:val="000000"/>
                <w:sz w:val="17"/>
                <w:szCs w:val="17"/>
              </w:rPr>
              <w:t>病房卫生间花洒</w:t>
            </w:r>
          </w:p>
        </w:tc>
        <w:tc>
          <w:tcPr>
            <w:tcW w:w="4245" w:type="dxa"/>
            <w:vAlign w:val="center"/>
          </w:tcPr>
          <w:p w14:paraId="5420776B">
            <w:pPr>
              <w:numPr>
                <w:ilvl w:val="0"/>
                <w:numId w:val="0"/>
              </w:numPr>
              <w:jc w:val="both"/>
              <w:rPr>
                <w:rFonts w:hint="eastAsia" w:ascii="宋体" w:hAnsi="宋体" w:eastAsia="宋体" w:cs="宋体"/>
                <w:b w:val="0"/>
                <w:bCs w:val="0"/>
                <w:color w:val="000000"/>
                <w:sz w:val="17"/>
                <w:szCs w:val="17"/>
              </w:rPr>
            </w:pPr>
            <w:r>
              <w:rPr>
                <w:rFonts w:hint="eastAsia" w:ascii="宋体" w:hAnsi="宋体" w:eastAsia="宋体" w:cs="宋体"/>
                <w:b w:val="0"/>
                <w:bCs w:val="0"/>
                <w:color w:val="000000"/>
                <w:sz w:val="17"/>
                <w:szCs w:val="17"/>
              </w:rPr>
              <w:t>材质与工艺</w:t>
            </w:r>
          </w:p>
          <w:p w14:paraId="3EF52989">
            <w:pPr>
              <w:numPr>
                <w:ilvl w:val="0"/>
                <w:numId w:val="0"/>
              </w:numPr>
              <w:jc w:val="both"/>
              <w:rPr>
                <w:rFonts w:hint="eastAsia" w:ascii="宋体" w:hAnsi="宋体" w:eastAsia="宋体" w:cs="宋体"/>
                <w:b w:val="0"/>
                <w:bCs w:val="0"/>
                <w:color w:val="000000"/>
                <w:sz w:val="17"/>
                <w:szCs w:val="17"/>
              </w:rPr>
            </w:pPr>
            <w:r>
              <w:rPr>
                <w:rFonts w:hint="eastAsia" w:ascii="宋体" w:hAnsi="宋体" w:eastAsia="宋体" w:cs="宋体"/>
                <w:b w:val="0"/>
                <w:bCs w:val="0"/>
                <w:color w:val="000000"/>
                <w:sz w:val="17"/>
                <w:szCs w:val="17"/>
              </w:rPr>
              <w:t>主体材质:医用级316L不锈钢(耐腐蚀，含钼元素，适合高频消毒环境)表面处理:电解抛光(无缝隙，防细菌残留)抗菌涂层(纳米银离子，抑菌率&gt;99%)结构设计:花酒头直径:200m-250m(大覆盖面，方便卧床患者使用)。出水孔:硅胶材质(防垢易清洁，针孔式出水)。支架:可调节高度(1.2m-1.8m，适配坐浴或站立)。</w:t>
            </w:r>
          </w:p>
          <w:p w14:paraId="40A08BFF">
            <w:pPr>
              <w:numPr>
                <w:ilvl w:val="0"/>
                <w:numId w:val="0"/>
              </w:numPr>
              <w:jc w:val="both"/>
              <w:rPr>
                <w:rFonts w:hint="eastAsia" w:ascii="宋体" w:hAnsi="宋体" w:eastAsia="宋体" w:cs="宋体"/>
                <w:b w:val="0"/>
                <w:bCs w:val="0"/>
                <w:color w:val="000000"/>
                <w:sz w:val="17"/>
                <w:szCs w:val="17"/>
              </w:rPr>
            </w:pPr>
            <w:r>
              <w:rPr>
                <w:rFonts w:hint="eastAsia" w:ascii="宋体" w:hAnsi="宋体" w:eastAsia="宋体" w:cs="宋体"/>
                <w:b w:val="0"/>
                <w:bCs w:val="0"/>
                <w:color w:val="000000"/>
                <w:sz w:val="17"/>
                <w:szCs w:val="17"/>
              </w:rPr>
              <w:t>防滑固定设计(避免意外脱落)。</w:t>
            </w:r>
          </w:p>
          <w:p w14:paraId="291F2FBC">
            <w:pPr>
              <w:numPr>
                <w:ilvl w:val="0"/>
                <w:numId w:val="0"/>
              </w:numPr>
              <w:jc w:val="both"/>
              <w:rPr>
                <w:rFonts w:hint="eastAsia" w:ascii="宋体" w:hAnsi="宋体" w:eastAsia="宋体" w:cs="宋体"/>
                <w:b w:val="0"/>
                <w:bCs w:val="0"/>
                <w:color w:val="000000"/>
                <w:sz w:val="17"/>
                <w:szCs w:val="17"/>
              </w:rPr>
            </w:pPr>
            <w:r>
              <w:rPr>
                <w:rFonts w:hint="eastAsia" w:ascii="宋体" w:hAnsi="宋体" w:eastAsia="宋体" w:cs="宋体"/>
                <w:b w:val="0"/>
                <w:bCs w:val="0"/>
                <w:color w:val="000000"/>
                <w:sz w:val="17"/>
                <w:szCs w:val="17"/>
              </w:rPr>
              <w:t>卫生与安全: 一键自洁:花洒头自动冲洗功能(防细菌生)。恒温控制:38℃士1℃锁定(防烫伤，符合医院热水标准)。防逆流设计:真空阻断阀(污水流污染水源)。耐用性: 阀芯寿命:陶瓷阀芯&gt;100万次开关(高频使用需求)。耐化学剂:受84消毒液、酒精等常用医用消毒剂。</w:t>
            </w:r>
          </w:p>
          <w:p w14:paraId="23EB406C">
            <w:pPr>
              <w:numPr>
                <w:ilvl w:val="0"/>
                <w:numId w:val="0"/>
              </w:numPr>
              <w:jc w:val="both"/>
              <w:rPr>
                <w:rFonts w:ascii="宋体" w:hAnsi="宋体" w:eastAsia="宋体" w:cs="宋体"/>
                <w:b w:val="0"/>
                <w:bCs w:val="0"/>
                <w:color w:val="000000"/>
                <w:sz w:val="17"/>
                <w:szCs w:val="17"/>
              </w:rPr>
            </w:pPr>
            <w:r>
              <w:rPr>
                <w:rFonts w:hint="eastAsia" w:ascii="宋体" w:hAnsi="宋体" w:eastAsia="宋体" w:cs="宋体"/>
                <w:b w:val="0"/>
                <w:bCs w:val="0"/>
                <w:color w:val="000000"/>
                <w:sz w:val="17"/>
                <w:szCs w:val="17"/>
              </w:rPr>
              <w:t>配套: 外带水龙头</w:t>
            </w:r>
          </w:p>
        </w:tc>
        <w:tc>
          <w:tcPr>
            <w:tcW w:w="925" w:type="dxa"/>
            <w:vAlign w:val="center"/>
          </w:tcPr>
          <w:p w14:paraId="7EC737CA">
            <w:pPr>
              <w:jc w:val="center"/>
              <w:rPr>
                <w:rFonts w:hint="default"/>
                <w:lang w:val="en-US" w:eastAsia="zh-CN"/>
              </w:rPr>
            </w:pPr>
            <w:r>
              <w:rPr>
                <w:rFonts w:hint="eastAsia"/>
                <w:lang w:val="en-US" w:eastAsia="zh-CN"/>
              </w:rPr>
              <w:t>550套</w:t>
            </w:r>
          </w:p>
        </w:tc>
        <w:tc>
          <w:tcPr>
            <w:tcW w:w="1438" w:type="dxa"/>
            <w:vMerge w:val="continue"/>
            <w:vAlign w:val="center"/>
          </w:tcPr>
          <w:p w14:paraId="3B3A764E">
            <w:pPr>
              <w:jc w:val="center"/>
              <w:rPr>
                <w:rFonts w:hint="eastAsia"/>
                <w:lang w:val="en-US" w:eastAsia="zh-CN"/>
              </w:rPr>
            </w:pPr>
          </w:p>
        </w:tc>
        <w:tc>
          <w:tcPr>
            <w:tcW w:w="2002" w:type="dxa"/>
            <w:vAlign w:val="center"/>
          </w:tcPr>
          <w:p w14:paraId="69B63FFD">
            <w:pPr>
              <w:jc w:val="center"/>
              <w:rPr>
                <w:rFonts w:hint="eastAsia" w:ascii="宋体" w:hAnsi="宋体" w:eastAsia="宋体" w:cs="宋体"/>
                <w:b w:val="0"/>
                <w:bCs w:val="0"/>
                <w:color w:val="000000"/>
                <w:sz w:val="17"/>
                <w:szCs w:val="17"/>
              </w:rPr>
            </w:pPr>
            <w:r>
              <w:rPr>
                <w:rFonts w:hint="eastAsia"/>
                <w:sz w:val="18"/>
                <w:szCs w:val="18"/>
              </w:rPr>
              <w:t>含304不锈钢角阀、软管、开关及感应器等，最终按实际发生数量计算。</w:t>
            </w:r>
          </w:p>
        </w:tc>
      </w:tr>
      <w:tr w14:paraId="04F36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7" w:hRule="atLeast"/>
          <w:jc w:val="center"/>
        </w:trPr>
        <w:tc>
          <w:tcPr>
            <w:tcW w:w="730" w:type="dxa"/>
            <w:vAlign w:val="center"/>
          </w:tcPr>
          <w:p w14:paraId="34A70AB1">
            <w:pPr>
              <w:jc w:val="center"/>
              <w:rPr>
                <w:rFonts w:hint="default"/>
                <w:lang w:val="en-US" w:eastAsia="zh-CN"/>
              </w:rPr>
            </w:pPr>
            <w:r>
              <w:rPr>
                <w:rFonts w:hint="eastAsia"/>
                <w:lang w:val="en-US" w:eastAsia="zh-CN"/>
              </w:rPr>
              <w:t>6</w:t>
            </w:r>
          </w:p>
        </w:tc>
        <w:tc>
          <w:tcPr>
            <w:tcW w:w="1102" w:type="dxa"/>
            <w:vAlign w:val="center"/>
          </w:tcPr>
          <w:p w14:paraId="1ED5BF2E">
            <w:pPr>
              <w:spacing w:line="440" w:lineRule="exact"/>
              <w:jc w:val="center"/>
              <w:rPr>
                <w:rFonts w:ascii="宋体" w:hAnsi="宋体" w:eastAsia="宋体" w:cs="宋体"/>
                <w:b w:val="0"/>
                <w:bCs w:val="0"/>
                <w:color w:val="000000"/>
                <w:sz w:val="17"/>
                <w:szCs w:val="17"/>
              </w:rPr>
            </w:pPr>
            <w:r>
              <w:rPr>
                <w:rFonts w:ascii="宋体" w:hAnsi="宋体" w:eastAsia="宋体" w:cs="宋体"/>
                <w:b w:val="0"/>
                <w:bCs w:val="0"/>
                <w:color w:val="000000"/>
                <w:sz w:val="17"/>
                <w:szCs w:val="17"/>
              </w:rPr>
              <w:t>病房隔帘及 输液轨</w:t>
            </w:r>
          </w:p>
        </w:tc>
        <w:tc>
          <w:tcPr>
            <w:tcW w:w="4245" w:type="dxa"/>
            <w:vAlign w:val="center"/>
          </w:tcPr>
          <w:p w14:paraId="49A713D5">
            <w:pPr>
              <w:numPr>
                <w:ilvl w:val="0"/>
                <w:numId w:val="0"/>
              </w:numPr>
              <w:jc w:val="both"/>
              <w:rPr>
                <w:rFonts w:hint="eastAsia" w:ascii="宋体" w:hAnsi="宋体" w:eastAsia="宋体" w:cs="宋体"/>
                <w:b w:val="0"/>
                <w:bCs w:val="0"/>
                <w:color w:val="000000"/>
                <w:sz w:val="17"/>
                <w:szCs w:val="17"/>
              </w:rPr>
            </w:pPr>
            <w:r>
              <w:rPr>
                <w:rFonts w:hint="eastAsia" w:ascii="宋体" w:hAnsi="宋体" w:eastAsia="宋体" w:cs="宋体"/>
                <w:b w:val="0"/>
                <w:bCs w:val="0"/>
                <w:color w:val="000000"/>
                <w:sz w:val="17"/>
                <w:szCs w:val="17"/>
              </w:rPr>
              <w:t>材质标准:帘布:抗菌防霉涂层(抑菌率≥99%，符合IS020743)阻燃等级B1级(GB8624-2012)克重&gt;180g/m，透光率≤10%(保护隐私)</w:t>
            </w:r>
            <w:r>
              <w:rPr>
                <w:rFonts w:hint="eastAsia" w:ascii="宋体" w:hAnsi="宋体" w:eastAsia="宋体" w:cs="宋体"/>
                <w:b w:val="0"/>
                <w:bCs w:val="0"/>
                <w:color w:val="000000"/>
                <w:sz w:val="17"/>
                <w:szCs w:val="17"/>
                <w:lang w:eastAsia="zh-CN"/>
              </w:rPr>
              <w:t>；</w:t>
            </w:r>
            <w:r>
              <w:rPr>
                <w:rFonts w:hint="eastAsia" w:ascii="宋体" w:hAnsi="宋体" w:eastAsia="宋体" w:cs="宋体"/>
                <w:b w:val="0"/>
                <w:bCs w:val="0"/>
                <w:color w:val="000000"/>
                <w:sz w:val="17"/>
                <w:szCs w:val="17"/>
              </w:rPr>
              <w:t>轨道:铝合金(壁厚&gt;1.2mm)</w:t>
            </w:r>
            <w:r>
              <w:rPr>
                <w:rFonts w:hint="eastAsia" w:ascii="宋体" w:hAnsi="宋体" w:eastAsia="宋体" w:cs="宋体"/>
                <w:b w:val="0"/>
                <w:bCs w:val="0"/>
                <w:color w:val="000000"/>
                <w:sz w:val="17"/>
                <w:szCs w:val="17"/>
                <w:lang w:eastAsia="zh-CN"/>
              </w:rPr>
              <w:t>，</w:t>
            </w:r>
            <w:r>
              <w:rPr>
                <w:rFonts w:hint="eastAsia" w:ascii="宋体" w:hAnsi="宋体" w:eastAsia="宋体" w:cs="宋体"/>
                <w:b w:val="0"/>
                <w:bCs w:val="0"/>
                <w:color w:val="000000"/>
                <w:sz w:val="17"/>
                <w:szCs w:val="17"/>
              </w:rPr>
              <w:t>表面阳极氧化/静电喷涂(消毒剂腐蚀)</w:t>
            </w:r>
            <w:r>
              <w:rPr>
                <w:rFonts w:hint="eastAsia" w:ascii="宋体" w:hAnsi="宋体" w:eastAsia="宋体" w:cs="宋体"/>
                <w:b w:val="0"/>
                <w:bCs w:val="0"/>
                <w:color w:val="000000"/>
                <w:sz w:val="17"/>
                <w:szCs w:val="17"/>
                <w:lang w:eastAsia="zh-CN"/>
              </w:rPr>
              <w:t>；</w:t>
            </w:r>
            <w:r>
              <w:rPr>
                <w:rFonts w:hint="eastAsia" w:ascii="宋体" w:hAnsi="宋体" w:eastAsia="宋体" w:cs="宋体"/>
                <w:b w:val="0"/>
                <w:bCs w:val="0"/>
                <w:color w:val="000000"/>
                <w:sz w:val="17"/>
                <w:szCs w:val="17"/>
              </w:rPr>
              <w:t>机械性能: 滑动顺畅度:人工推拉寿命&gt;5万次，承重能力:轨道静态荷载&gt;50kg(含帘布+输液</w:t>
            </w:r>
            <w:bookmarkStart w:id="0" w:name="_GoBack"/>
            <w:bookmarkEnd w:id="0"/>
            <w:r>
              <w:rPr>
                <w:rFonts w:hint="eastAsia" w:ascii="宋体" w:hAnsi="宋体" w:eastAsia="宋体" w:cs="宋体"/>
                <w:b w:val="0"/>
                <w:bCs w:val="0"/>
                <w:color w:val="000000"/>
                <w:sz w:val="17"/>
                <w:szCs w:val="17"/>
              </w:rPr>
              <w:t>架)</w:t>
            </w:r>
          </w:p>
          <w:p w14:paraId="31E8A628">
            <w:pPr>
              <w:numPr>
                <w:ilvl w:val="0"/>
                <w:numId w:val="0"/>
              </w:numPr>
              <w:jc w:val="both"/>
              <w:rPr>
                <w:rFonts w:hint="eastAsia" w:ascii="宋体" w:hAnsi="宋体" w:eastAsia="宋体" w:cs="宋体"/>
                <w:b w:val="0"/>
                <w:bCs w:val="0"/>
                <w:color w:val="000000"/>
                <w:sz w:val="17"/>
                <w:szCs w:val="17"/>
              </w:rPr>
            </w:pPr>
            <w:r>
              <w:rPr>
                <w:rFonts w:hint="eastAsia" w:ascii="宋体" w:hAnsi="宋体" w:eastAsia="宋体" w:cs="宋体"/>
                <w:b w:val="0"/>
                <w:bCs w:val="0"/>
                <w:color w:val="000000"/>
                <w:sz w:val="17"/>
                <w:szCs w:val="17"/>
              </w:rPr>
              <w:t>轨道参数:材质:加厚型铝合金、载30kg安装方式:顶装式明装滑动组件:滚轮(静音≤35dB)自锁式挂钩(防脱落设计)轨道类型:U型截面尺寸:30*22mm;厚度:&gt;1.2mm;承重:&gt;15KG/m;轨道滑轮:塑钢材质可伸缩吊杆(伸缩长度70-110cm)</w:t>
            </w:r>
          </w:p>
        </w:tc>
        <w:tc>
          <w:tcPr>
            <w:tcW w:w="925" w:type="dxa"/>
            <w:vAlign w:val="center"/>
          </w:tcPr>
          <w:p w14:paraId="5FAE6D16">
            <w:pPr>
              <w:jc w:val="center"/>
              <w:rPr>
                <w:rFonts w:hint="eastAsia"/>
                <w:lang w:val="en-US" w:eastAsia="zh-CN"/>
              </w:rPr>
            </w:pPr>
            <w:r>
              <w:rPr>
                <w:rFonts w:hint="eastAsia"/>
                <w:lang w:val="en-US" w:eastAsia="zh-CN"/>
              </w:rPr>
              <w:t>2000米（按实际核算）</w:t>
            </w:r>
          </w:p>
        </w:tc>
        <w:tc>
          <w:tcPr>
            <w:tcW w:w="1438" w:type="dxa"/>
            <w:vAlign w:val="center"/>
          </w:tcPr>
          <w:p w14:paraId="523A8A37">
            <w:pPr>
              <w:jc w:val="center"/>
              <w:rPr>
                <w:rFonts w:hint="eastAsia"/>
                <w:lang w:val="en-US" w:eastAsia="zh-CN"/>
              </w:rPr>
            </w:pPr>
          </w:p>
        </w:tc>
        <w:tc>
          <w:tcPr>
            <w:tcW w:w="2002" w:type="dxa"/>
            <w:vAlign w:val="center"/>
          </w:tcPr>
          <w:p w14:paraId="5DDF2C59">
            <w:pPr>
              <w:jc w:val="center"/>
              <w:rPr>
                <w:rFonts w:hint="eastAsia" w:ascii="宋体" w:hAnsi="宋体" w:eastAsia="宋体" w:cs="宋体"/>
                <w:b w:val="0"/>
                <w:bCs w:val="0"/>
                <w:color w:val="000000"/>
                <w:sz w:val="17"/>
                <w:szCs w:val="17"/>
              </w:rPr>
            </w:pPr>
          </w:p>
        </w:tc>
      </w:tr>
      <w:tr w14:paraId="2A235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7" w:hRule="atLeast"/>
          <w:jc w:val="center"/>
        </w:trPr>
        <w:tc>
          <w:tcPr>
            <w:tcW w:w="730" w:type="dxa"/>
            <w:vAlign w:val="center"/>
          </w:tcPr>
          <w:p w14:paraId="22190437">
            <w:pPr>
              <w:jc w:val="center"/>
              <w:rPr>
                <w:rFonts w:hint="default"/>
                <w:lang w:val="en-US" w:eastAsia="zh-CN"/>
              </w:rPr>
            </w:pPr>
            <w:r>
              <w:rPr>
                <w:rFonts w:hint="eastAsia"/>
                <w:lang w:val="en-US" w:eastAsia="zh-CN"/>
              </w:rPr>
              <w:t>7</w:t>
            </w:r>
          </w:p>
        </w:tc>
        <w:tc>
          <w:tcPr>
            <w:tcW w:w="1102" w:type="dxa"/>
            <w:vAlign w:val="center"/>
          </w:tcPr>
          <w:p w14:paraId="2CF093F5">
            <w:pPr>
              <w:spacing w:line="440" w:lineRule="exact"/>
              <w:jc w:val="center"/>
              <w:rPr>
                <w:rFonts w:hint="eastAsia" w:ascii="宋体" w:hAnsi="宋体" w:eastAsia="宋体" w:cs="宋体"/>
                <w:b w:val="0"/>
                <w:bCs w:val="0"/>
                <w:color w:val="000000"/>
                <w:sz w:val="17"/>
                <w:szCs w:val="17"/>
                <w:lang w:eastAsia="zh-CN"/>
              </w:rPr>
            </w:pPr>
            <w:r>
              <w:rPr>
                <w:rFonts w:hint="eastAsia" w:ascii="宋体" w:hAnsi="宋体" w:eastAsia="宋体" w:cs="宋体"/>
                <w:b w:val="0"/>
                <w:bCs w:val="0"/>
                <w:color w:val="000000"/>
                <w:sz w:val="17"/>
                <w:szCs w:val="17"/>
                <w:lang w:eastAsia="zh-CN"/>
              </w:rPr>
              <w:t>医疗家具</w:t>
            </w:r>
          </w:p>
        </w:tc>
        <w:tc>
          <w:tcPr>
            <w:tcW w:w="4245" w:type="dxa"/>
            <w:vAlign w:val="center"/>
          </w:tcPr>
          <w:p w14:paraId="1E9394B1">
            <w:pPr>
              <w:numPr>
                <w:ilvl w:val="0"/>
                <w:numId w:val="0"/>
              </w:numPr>
              <w:jc w:val="both"/>
              <w:rPr>
                <w:rFonts w:hint="eastAsia" w:ascii="宋体" w:hAnsi="宋体" w:eastAsia="宋体" w:cs="宋体"/>
                <w:b w:val="0"/>
                <w:bCs w:val="0"/>
                <w:color w:val="000000"/>
                <w:sz w:val="17"/>
                <w:szCs w:val="17"/>
                <w:lang w:eastAsia="zh-CN"/>
              </w:rPr>
            </w:pPr>
            <w:r>
              <w:rPr>
                <w:rFonts w:hint="eastAsia" w:ascii="宋体" w:hAnsi="宋体" w:eastAsia="宋体" w:cs="宋体"/>
                <w:b w:val="0"/>
                <w:bCs w:val="0"/>
                <w:color w:val="000000"/>
                <w:sz w:val="17"/>
                <w:szCs w:val="17"/>
                <w:lang w:eastAsia="zh-CN"/>
              </w:rPr>
              <w:t>病房柜子：柜体及柜门采用≥20mm、厚实木生态板制作2、配备不锈钢五金配件、铰链、导轨缓冲器等</w:t>
            </w:r>
          </w:p>
        </w:tc>
        <w:tc>
          <w:tcPr>
            <w:tcW w:w="925" w:type="dxa"/>
            <w:vAlign w:val="center"/>
          </w:tcPr>
          <w:p w14:paraId="715E72BA">
            <w:pPr>
              <w:jc w:val="center"/>
              <w:rPr>
                <w:rFonts w:hint="eastAsia"/>
                <w:lang w:val="en-US" w:eastAsia="zh-CN"/>
              </w:rPr>
            </w:pPr>
            <w:r>
              <w:rPr>
                <w:rFonts w:hint="eastAsia"/>
                <w:lang w:val="en-US" w:eastAsia="zh-CN"/>
              </w:rPr>
              <w:t>900平方</w:t>
            </w:r>
          </w:p>
        </w:tc>
        <w:tc>
          <w:tcPr>
            <w:tcW w:w="1438" w:type="dxa"/>
            <w:vAlign w:val="center"/>
          </w:tcPr>
          <w:p w14:paraId="4F58EF80">
            <w:pPr>
              <w:jc w:val="center"/>
              <w:rPr>
                <w:rFonts w:hint="eastAsia"/>
                <w:lang w:val="en-US" w:eastAsia="zh-CN"/>
              </w:rPr>
            </w:pPr>
          </w:p>
        </w:tc>
        <w:tc>
          <w:tcPr>
            <w:tcW w:w="2002" w:type="dxa"/>
            <w:vAlign w:val="center"/>
          </w:tcPr>
          <w:p w14:paraId="67138AB0">
            <w:pPr>
              <w:jc w:val="center"/>
              <w:rPr>
                <w:rFonts w:hint="eastAsia" w:ascii="宋体" w:hAnsi="宋体" w:eastAsia="宋体" w:cs="宋体"/>
                <w:b w:val="0"/>
                <w:bCs w:val="0"/>
                <w:color w:val="000000"/>
                <w:sz w:val="17"/>
                <w:szCs w:val="17"/>
                <w:lang w:eastAsia="zh-CN"/>
              </w:rPr>
            </w:pPr>
          </w:p>
        </w:tc>
      </w:tr>
    </w:tbl>
    <w:p w14:paraId="39312613">
      <w:pPr>
        <w:rPr>
          <w:rFonts w:hint="eastAsia" w:asciiTheme="minorEastAsia" w:hAnsiTheme="minorEastAsia" w:cstheme="minorEastAsia"/>
          <w:b/>
          <w:bCs/>
          <w:i w:val="0"/>
          <w:iCs w:val="0"/>
          <w:caps w:val="0"/>
          <w:color w:val="333333"/>
          <w:spacing w:val="0"/>
          <w:sz w:val="28"/>
          <w:szCs w:val="28"/>
          <w:shd w:val="clear" w:fill="FFFFFF"/>
          <w:lang w:val="en-US" w:eastAsia="zh-CN"/>
        </w:rPr>
      </w:pPr>
      <w:r>
        <w:rPr>
          <w:rFonts w:hint="eastAsia" w:asciiTheme="minorEastAsia" w:hAnsiTheme="minorEastAsia" w:cstheme="minorEastAsia"/>
          <w:b/>
          <w:bCs/>
          <w:i w:val="0"/>
          <w:iCs w:val="0"/>
          <w:caps w:val="0"/>
          <w:color w:val="333333"/>
          <w:spacing w:val="0"/>
          <w:sz w:val="28"/>
          <w:szCs w:val="28"/>
          <w:shd w:val="clear" w:fill="FFFFFF"/>
          <w:lang w:val="en-US" w:eastAsia="zh-CN"/>
        </w:rPr>
        <w:t>二、报价公司资格条件</w:t>
      </w:r>
    </w:p>
    <w:p w14:paraId="4614B2E9">
      <w:pPr>
        <w:rPr>
          <w:rFonts w:hint="eastAsia" w:asciiTheme="minorEastAsia" w:hAnsiTheme="minorEastAsia" w:cstheme="minorEastAsia"/>
          <w:b w:val="0"/>
          <w:bCs w:val="0"/>
          <w:i w:val="0"/>
          <w:iCs w:val="0"/>
          <w:caps w:val="0"/>
          <w:color w:val="333333"/>
          <w:spacing w:val="0"/>
          <w:sz w:val="28"/>
          <w:szCs w:val="28"/>
          <w:shd w:val="clear" w:fill="FFFFFF"/>
          <w:lang w:val="en-US" w:eastAsia="zh-CN"/>
        </w:rPr>
      </w:pPr>
      <w:r>
        <w:rPr>
          <w:rFonts w:hint="eastAsia" w:asciiTheme="minorEastAsia" w:hAnsiTheme="minorEastAsia" w:cstheme="minorEastAsia"/>
          <w:b w:val="0"/>
          <w:bCs w:val="0"/>
          <w:i w:val="0"/>
          <w:iCs w:val="0"/>
          <w:caps w:val="0"/>
          <w:color w:val="333333"/>
          <w:spacing w:val="0"/>
          <w:sz w:val="28"/>
          <w:szCs w:val="28"/>
          <w:shd w:val="clear" w:fill="FFFFFF"/>
          <w:lang w:val="en-US" w:eastAsia="zh-CN"/>
        </w:rPr>
        <w:t>1.具有独立法人资格；</w:t>
      </w:r>
    </w:p>
    <w:p w14:paraId="69430D29">
      <w:pPr>
        <w:rPr>
          <w:rFonts w:hint="eastAsia" w:asciiTheme="minorEastAsia" w:hAnsiTheme="minorEastAsia" w:cstheme="minorEastAsia"/>
          <w:b w:val="0"/>
          <w:bCs w:val="0"/>
          <w:i w:val="0"/>
          <w:iCs w:val="0"/>
          <w:caps w:val="0"/>
          <w:color w:val="333333"/>
          <w:spacing w:val="0"/>
          <w:sz w:val="28"/>
          <w:szCs w:val="28"/>
          <w:shd w:val="clear" w:fill="FFFFFF"/>
          <w:lang w:val="en-US" w:eastAsia="zh-CN"/>
        </w:rPr>
      </w:pPr>
      <w:r>
        <w:rPr>
          <w:rFonts w:hint="eastAsia" w:asciiTheme="minorEastAsia" w:hAnsiTheme="minorEastAsia" w:cstheme="minorEastAsia"/>
          <w:b w:val="0"/>
          <w:bCs w:val="0"/>
          <w:i w:val="0"/>
          <w:iCs w:val="0"/>
          <w:caps w:val="0"/>
          <w:color w:val="333333"/>
          <w:spacing w:val="0"/>
          <w:sz w:val="28"/>
          <w:szCs w:val="28"/>
          <w:shd w:val="clear" w:fill="FFFFFF"/>
          <w:lang w:val="en-US" w:eastAsia="zh-CN"/>
        </w:rPr>
        <w:t>2.具有履行供货和售后维护保障能力；</w:t>
      </w:r>
    </w:p>
    <w:p w14:paraId="5F01A864">
      <w:pPr>
        <w:rPr>
          <w:rFonts w:hint="eastAsia" w:asciiTheme="minorEastAsia" w:hAnsiTheme="minorEastAsia" w:cstheme="minorEastAsia"/>
          <w:b w:val="0"/>
          <w:bCs w:val="0"/>
          <w:i w:val="0"/>
          <w:iCs w:val="0"/>
          <w:caps w:val="0"/>
          <w:color w:val="333333"/>
          <w:spacing w:val="0"/>
          <w:sz w:val="28"/>
          <w:szCs w:val="28"/>
          <w:shd w:val="clear" w:fill="FFFFFF"/>
          <w:lang w:val="en-US" w:eastAsia="zh-CN"/>
        </w:rPr>
      </w:pPr>
      <w:r>
        <w:rPr>
          <w:rFonts w:hint="eastAsia" w:asciiTheme="minorEastAsia" w:hAnsiTheme="minorEastAsia" w:cstheme="minorEastAsia"/>
          <w:b w:val="0"/>
          <w:bCs w:val="0"/>
          <w:i w:val="0"/>
          <w:iCs w:val="0"/>
          <w:caps w:val="0"/>
          <w:color w:val="333333"/>
          <w:spacing w:val="0"/>
          <w:sz w:val="28"/>
          <w:szCs w:val="28"/>
          <w:shd w:val="clear" w:fill="FFFFFF"/>
          <w:lang w:val="en-US" w:eastAsia="zh-CN"/>
        </w:rPr>
        <w:t>3.未列入“信用中国”网站中“记录失信被执行人或重大税收违法案件当事人名单或政府采购严重违法失信行为”的记录名单；不处于“中国政府采购网”中“政府采购严重违法失信行为信息记录”的禁止参加政府采购活动期间失信被执行人、重大税收违法案件当事人名单、政府采购严重违法失信行为记录名单（以“信用中国”网站（www.creditchina.gov.cn）及中国政府采购网（www.ccgp.gov.cn）查询结果为准，如在上述网站查询结果均显示没有相关记录，视为没有上述不良信用记录，须提供网站截图查询证明）；</w:t>
      </w:r>
    </w:p>
    <w:p w14:paraId="5B41BA47">
      <w:pPr>
        <w:rPr>
          <w:rFonts w:hint="eastAsia" w:asciiTheme="minorEastAsia" w:hAnsiTheme="minorEastAsia" w:cstheme="minorEastAsia"/>
          <w:b w:val="0"/>
          <w:bCs w:val="0"/>
          <w:i w:val="0"/>
          <w:iCs w:val="0"/>
          <w:caps w:val="0"/>
          <w:color w:val="333333"/>
          <w:spacing w:val="0"/>
          <w:sz w:val="28"/>
          <w:szCs w:val="28"/>
          <w:shd w:val="clear" w:fill="FFFFFF"/>
          <w:lang w:val="en-US" w:eastAsia="zh-CN"/>
        </w:rPr>
      </w:pPr>
      <w:r>
        <w:rPr>
          <w:rFonts w:hint="eastAsia" w:asciiTheme="minorEastAsia" w:hAnsiTheme="minorEastAsia" w:cstheme="minorEastAsia"/>
          <w:b w:val="0"/>
          <w:bCs w:val="0"/>
          <w:i w:val="0"/>
          <w:iCs w:val="0"/>
          <w:caps w:val="0"/>
          <w:color w:val="333333"/>
          <w:spacing w:val="0"/>
          <w:sz w:val="28"/>
          <w:szCs w:val="28"/>
          <w:shd w:val="clear" w:fill="FFFFFF"/>
          <w:lang w:val="en-US" w:eastAsia="zh-CN"/>
        </w:rPr>
        <w:t>4.供应商应提供应急联系电话，并提供7*24小时（含节假日）响应工作服务，如果不能提供响应服务，将纳入医院失信供应商黑名单。</w:t>
      </w:r>
    </w:p>
    <w:p w14:paraId="3CFA9B8A">
      <w:pPr>
        <w:rPr>
          <w:rFonts w:hint="eastAsia" w:asciiTheme="minorEastAsia" w:hAnsiTheme="minorEastAsia" w:cstheme="minorEastAsia"/>
          <w:b/>
          <w:bCs/>
          <w:i w:val="0"/>
          <w:iCs w:val="0"/>
          <w:caps w:val="0"/>
          <w:color w:val="333333"/>
          <w:spacing w:val="0"/>
          <w:sz w:val="28"/>
          <w:szCs w:val="28"/>
          <w:shd w:val="clear" w:fill="FFFFFF"/>
          <w:lang w:val="en-US" w:eastAsia="zh-CN"/>
        </w:rPr>
      </w:pPr>
      <w:r>
        <w:rPr>
          <w:rFonts w:hint="eastAsia" w:asciiTheme="minorEastAsia" w:hAnsiTheme="minorEastAsia" w:cstheme="minorEastAsia"/>
          <w:b/>
          <w:bCs/>
          <w:i w:val="0"/>
          <w:iCs w:val="0"/>
          <w:caps w:val="0"/>
          <w:color w:val="333333"/>
          <w:spacing w:val="0"/>
          <w:sz w:val="28"/>
          <w:szCs w:val="28"/>
          <w:shd w:val="clear" w:fill="FFFFFF"/>
          <w:lang w:val="en-US" w:eastAsia="zh-CN"/>
        </w:rPr>
        <w:t>三、资料清单（均需供应商盖公章确认）</w:t>
      </w:r>
    </w:p>
    <w:p w14:paraId="467E821C">
      <w:pPr>
        <w:rPr>
          <w:rFonts w:hint="eastAsia" w:asciiTheme="minorEastAsia" w:hAnsiTheme="minorEastAsia" w:cstheme="minorEastAsia"/>
          <w:b w:val="0"/>
          <w:bCs w:val="0"/>
          <w:i w:val="0"/>
          <w:iCs w:val="0"/>
          <w:caps w:val="0"/>
          <w:color w:val="333333"/>
          <w:spacing w:val="0"/>
          <w:sz w:val="28"/>
          <w:szCs w:val="28"/>
          <w:shd w:val="clear" w:fill="FFFFFF"/>
          <w:lang w:val="en-US" w:eastAsia="zh-CN"/>
        </w:rPr>
      </w:pPr>
      <w:r>
        <w:rPr>
          <w:rFonts w:hint="eastAsia" w:asciiTheme="minorEastAsia" w:hAnsiTheme="minorEastAsia" w:cstheme="minorEastAsia"/>
          <w:b w:val="0"/>
          <w:bCs w:val="0"/>
          <w:i w:val="0"/>
          <w:iCs w:val="0"/>
          <w:caps w:val="0"/>
          <w:color w:val="333333"/>
          <w:spacing w:val="0"/>
          <w:sz w:val="28"/>
          <w:szCs w:val="28"/>
          <w:shd w:val="clear" w:fill="FFFFFF"/>
          <w:lang w:val="en-US" w:eastAsia="zh-CN"/>
        </w:rPr>
        <w:t>1.附件1：意向供货商报名表；</w:t>
      </w:r>
    </w:p>
    <w:p w14:paraId="644966D3">
      <w:pPr>
        <w:rPr>
          <w:rFonts w:hint="eastAsia" w:asciiTheme="minorEastAsia" w:hAnsiTheme="minorEastAsia" w:cstheme="minorEastAsia"/>
          <w:b w:val="0"/>
          <w:bCs w:val="0"/>
          <w:i w:val="0"/>
          <w:iCs w:val="0"/>
          <w:caps w:val="0"/>
          <w:color w:val="333333"/>
          <w:spacing w:val="0"/>
          <w:sz w:val="28"/>
          <w:szCs w:val="28"/>
          <w:shd w:val="clear" w:fill="FFFFFF"/>
          <w:lang w:val="en-US" w:eastAsia="zh-CN"/>
        </w:rPr>
      </w:pPr>
      <w:r>
        <w:rPr>
          <w:rFonts w:hint="eastAsia" w:asciiTheme="minorEastAsia" w:hAnsiTheme="minorEastAsia" w:cstheme="minorEastAsia"/>
          <w:b w:val="0"/>
          <w:bCs w:val="0"/>
          <w:i w:val="0"/>
          <w:iCs w:val="0"/>
          <w:caps w:val="0"/>
          <w:color w:val="333333"/>
          <w:spacing w:val="0"/>
          <w:sz w:val="28"/>
          <w:szCs w:val="28"/>
          <w:shd w:val="clear" w:fill="FFFFFF"/>
          <w:lang w:val="en-US" w:eastAsia="zh-CN"/>
        </w:rPr>
        <w:t>2.附件2：资质证件；</w:t>
      </w:r>
    </w:p>
    <w:p w14:paraId="021A61D2">
      <w:pPr>
        <w:rPr>
          <w:rFonts w:hint="eastAsia" w:asciiTheme="minorEastAsia" w:hAnsiTheme="minorEastAsia" w:cstheme="minorEastAsia"/>
          <w:b w:val="0"/>
          <w:bCs w:val="0"/>
          <w:i w:val="0"/>
          <w:iCs w:val="0"/>
          <w:caps w:val="0"/>
          <w:color w:val="333333"/>
          <w:spacing w:val="0"/>
          <w:sz w:val="28"/>
          <w:szCs w:val="28"/>
          <w:shd w:val="clear" w:fill="FFFFFF"/>
          <w:lang w:val="en-US" w:eastAsia="zh-CN"/>
        </w:rPr>
      </w:pPr>
      <w:r>
        <w:rPr>
          <w:rFonts w:hint="eastAsia" w:asciiTheme="minorEastAsia" w:hAnsiTheme="minorEastAsia" w:cstheme="minorEastAsia"/>
          <w:b w:val="0"/>
          <w:bCs w:val="0"/>
          <w:i w:val="0"/>
          <w:iCs w:val="0"/>
          <w:caps w:val="0"/>
          <w:color w:val="333333"/>
          <w:spacing w:val="0"/>
          <w:sz w:val="28"/>
          <w:szCs w:val="28"/>
          <w:shd w:val="clear" w:fill="FFFFFF"/>
          <w:lang w:val="en-US" w:eastAsia="zh-CN"/>
        </w:rPr>
        <w:t>3.附件3：诚信承诺书；</w:t>
      </w:r>
    </w:p>
    <w:p w14:paraId="1FF53C99">
      <w:pPr>
        <w:rPr>
          <w:rFonts w:hint="eastAsia" w:asciiTheme="minorEastAsia" w:hAnsiTheme="minorEastAsia" w:cstheme="minorEastAsia"/>
          <w:b w:val="0"/>
          <w:bCs w:val="0"/>
          <w:i w:val="0"/>
          <w:iCs w:val="0"/>
          <w:caps w:val="0"/>
          <w:color w:val="333333"/>
          <w:spacing w:val="0"/>
          <w:sz w:val="28"/>
          <w:szCs w:val="28"/>
          <w:shd w:val="clear" w:fill="FFFFFF"/>
          <w:lang w:val="en-US" w:eastAsia="zh-CN"/>
        </w:rPr>
      </w:pPr>
      <w:r>
        <w:rPr>
          <w:rFonts w:hint="eastAsia" w:asciiTheme="minorEastAsia" w:hAnsiTheme="minorEastAsia" w:cstheme="minorEastAsia"/>
          <w:b w:val="0"/>
          <w:bCs w:val="0"/>
          <w:i w:val="0"/>
          <w:iCs w:val="0"/>
          <w:caps w:val="0"/>
          <w:color w:val="333333"/>
          <w:spacing w:val="0"/>
          <w:sz w:val="28"/>
          <w:szCs w:val="28"/>
          <w:shd w:val="clear" w:fill="FFFFFF"/>
          <w:lang w:val="en-US" w:eastAsia="zh-CN"/>
        </w:rPr>
        <w:t>4.附件4：产品调研记录表（PDF，盖公章；Excel电子版）；</w:t>
      </w:r>
    </w:p>
    <w:p w14:paraId="7B12E2E5">
      <w:pPr>
        <w:rPr>
          <w:rFonts w:hint="eastAsia" w:asciiTheme="minorEastAsia" w:hAnsiTheme="minorEastAsia" w:cstheme="minorEastAsia"/>
          <w:b w:val="0"/>
          <w:bCs w:val="0"/>
          <w:i w:val="0"/>
          <w:iCs w:val="0"/>
          <w:caps w:val="0"/>
          <w:color w:val="333333"/>
          <w:spacing w:val="0"/>
          <w:sz w:val="28"/>
          <w:szCs w:val="28"/>
          <w:shd w:val="clear" w:fill="FFFFFF"/>
          <w:lang w:val="en-US" w:eastAsia="zh-CN"/>
        </w:rPr>
      </w:pPr>
      <w:r>
        <w:rPr>
          <w:rFonts w:hint="eastAsia" w:asciiTheme="minorEastAsia" w:hAnsiTheme="minorEastAsia" w:cstheme="minorEastAsia"/>
          <w:b w:val="0"/>
          <w:bCs w:val="0"/>
          <w:i w:val="0"/>
          <w:iCs w:val="0"/>
          <w:caps w:val="0"/>
          <w:color w:val="333333"/>
          <w:spacing w:val="0"/>
          <w:sz w:val="28"/>
          <w:szCs w:val="28"/>
          <w:shd w:val="clear" w:fill="FFFFFF"/>
          <w:lang w:val="en-US" w:eastAsia="zh-CN"/>
        </w:rPr>
        <w:t>5.附件5:厂商承诺内容；</w:t>
      </w:r>
    </w:p>
    <w:p w14:paraId="29139153">
      <w:pPr>
        <w:rPr>
          <w:rFonts w:hint="eastAsia" w:asciiTheme="minorEastAsia" w:hAnsiTheme="minorEastAsia" w:cstheme="minorEastAsia"/>
          <w:b w:val="0"/>
          <w:bCs w:val="0"/>
          <w:i w:val="0"/>
          <w:iCs w:val="0"/>
          <w:caps w:val="0"/>
          <w:color w:val="333333"/>
          <w:spacing w:val="0"/>
          <w:sz w:val="28"/>
          <w:szCs w:val="28"/>
          <w:shd w:val="clear" w:fill="FFFFFF"/>
          <w:lang w:val="en-US" w:eastAsia="zh-CN"/>
        </w:rPr>
      </w:pPr>
      <w:r>
        <w:rPr>
          <w:rFonts w:hint="eastAsia" w:asciiTheme="minorEastAsia" w:hAnsiTheme="minorEastAsia" w:cstheme="minorEastAsia"/>
          <w:b w:val="0"/>
          <w:bCs w:val="0"/>
          <w:i w:val="0"/>
          <w:iCs w:val="0"/>
          <w:caps w:val="0"/>
          <w:color w:val="333333"/>
          <w:spacing w:val="0"/>
          <w:sz w:val="28"/>
          <w:szCs w:val="28"/>
          <w:shd w:val="clear" w:fill="FFFFFF"/>
          <w:lang w:val="en-US" w:eastAsia="zh-CN"/>
        </w:rPr>
        <w:t>6.提供产品供货和售后服务方案、产品彩页；  </w:t>
      </w:r>
    </w:p>
    <w:p w14:paraId="74CC8C9F">
      <w:pPr>
        <w:rPr>
          <w:rFonts w:hint="eastAsia" w:asciiTheme="minorEastAsia" w:hAnsiTheme="minorEastAsia" w:cstheme="minorEastAsia"/>
          <w:b w:val="0"/>
          <w:bCs w:val="0"/>
          <w:i w:val="0"/>
          <w:iCs w:val="0"/>
          <w:caps w:val="0"/>
          <w:color w:val="333333"/>
          <w:spacing w:val="0"/>
          <w:sz w:val="28"/>
          <w:szCs w:val="28"/>
          <w:shd w:val="clear" w:fill="FFFFFF"/>
          <w:lang w:val="en-US" w:eastAsia="zh-CN"/>
        </w:rPr>
      </w:pPr>
      <w:r>
        <w:rPr>
          <w:rFonts w:hint="eastAsia" w:asciiTheme="minorEastAsia" w:hAnsiTheme="minorEastAsia" w:cstheme="minorEastAsia"/>
          <w:b w:val="0"/>
          <w:bCs w:val="0"/>
          <w:i w:val="0"/>
          <w:iCs w:val="0"/>
          <w:caps w:val="0"/>
          <w:color w:val="333333"/>
          <w:spacing w:val="0"/>
          <w:sz w:val="28"/>
          <w:szCs w:val="28"/>
          <w:shd w:val="clear" w:fill="FFFFFF"/>
          <w:lang w:val="en-US" w:eastAsia="zh-CN"/>
        </w:rPr>
        <w:t>7.具有代表性的同类业绩的有效合同。</w:t>
      </w:r>
    </w:p>
    <w:p w14:paraId="51527AA2">
      <w:pPr>
        <w:rPr>
          <w:rFonts w:hint="eastAsia" w:asciiTheme="minorEastAsia" w:hAnsiTheme="minorEastAsia" w:cstheme="minorEastAsia"/>
          <w:b/>
          <w:bCs/>
          <w:i w:val="0"/>
          <w:iCs w:val="0"/>
          <w:caps w:val="0"/>
          <w:color w:val="333333"/>
          <w:spacing w:val="0"/>
          <w:sz w:val="28"/>
          <w:szCs w:val="28"/>
          <w:shd w:val="clear" w:fill="FFFFFF"/>
          <w:lang w:val="en-US" w:eastAsia="zh-CN"/>
        </w:rPr>
      </w:pPr>
      <w:r>
        <w:rPr>
          <w:rFonts w:hint="eastAsia" w:asciiTheme="minorEastAsia" w:hAnsiTheme="minorEastAsia" w:cstheme="minorEastAsia"/>
          <w:b/>
          <w:bCs/>
          <w:i w:val="0"/>
          <w:iCs w:val="0"/>
          <w:caps w:val="0"/>
          <w:color w:val="333333"/>
          <w:spacing w:val="0"/>
          <w:sz w:val="28"/>
          <w:szCs w:val="28"/>
          <w:shd w:val="clear" w:fill="FFFFFF"/>
          <w:lang w:val="en-US" w:eastAsia="zh-CN"/>
        </w:rPr>
        <w:t>四、资料提交要求及方式：</w:t>
      </w:r>
    </w:p>
    <w:p w14:paraId="23A4A67B">
      <w:pPr>
        <w:rPr>
          <w:rFonts w:hint="eastAsia" w:asciiTheme="minorEastAsia" w:hAnsiTheme="minorEastAsia" w:cstheme="minorEastAsia"/>
          <w:b w:val="0"/>
          <w:bCs w:val="0"/>
          <w:i w:val="0"/>
          <w:iCs w:val="0"/>
          <w:caps w:val="0"/>
          <w:color w:val="333333"/>
          <w:spacing w:val="0"/>
          <w:sz w:val="28"/>
          <w:szCs w:val="28"/>
          <w:shd w:val="clear" w:fill="FFFFFF"/>
          <w:lang w:val="en-US" w:eastAsia="zh-CN"/>
        </w:rPr>
      </w:pPr>
      <w:r>
        <w:rPr>
          <w:rFonts w:hint="eastAsia" w:asciiTheme="minorEastAsia" w:hAnsiTheme="minorEastAsia" w:cstheme="minorEastAsia"/>
          <w:b w:val="0"/>
          <w:bCs w:val="0"/>
          <w:i w:val="0"/>
          <w:iCs w:val="0"/>
          <w:caps w:val="0"/>
          <w:color w:val="333333"/>
          <w:spacing w:val="0"/>
          <w:sz w:val="28"/>
          <w:szCs w:val="28"/>
          <w:shd w:val="clear" w:fill="FFFFFF"/>
          <w:lang w:val="en-US" w:eastAsia="zh-CN"/>
        </w:rPr>
        <w:t>请将以上资料扫描后，打包压缩（文件夹命名规则：项目名称－公司名称）发至邮箱：15018888525@163.com，无需提供纸质资料。</w:t>
      </w:r>
    </w:p>
    <w:p w14:paraId="1E7CFB8D">
      <w:pPr>
        <w:rPr>
          <w:rFonts w:hint="eastAsia" w:asciiTheme="minorEastAsia" w:hAnsiTheme="minorEastAsia" w:cstheme="minorEastAsia"/>
          <w:b w:val="0"/>
          <w:bCs w:val="0"/>
          <w:i w:val="0"/>
          <w:iCs w:val="0"/>
          <w:caps w:val="0"/>
          <w:color w:val="333333"/>
          <w:spacing w:val="0"/>
          <w:sz w:val="28"/>
          <w:szCs w:val="28"/>
          <w:shd w:val="clear" w:fill="FFFFFF"/>
          <w:lang w:val="en-US" w:eastAsia="zh-CN"/>
        </w:rPr>
      </w:pPr>
      <w:r>
        <w:rPr>
          <w:rFonts w:hint="eastAsia" w:asciiTheme="minorEastAsia" w:hAnsiTheme="minorEastAsia" w:cstheme="minorEastAsia"/>
          <w:b w:val="0"/>
          <w:bCs w:val="0"/>
          <w:i w:val="0"/>
          <w:iCs w:val="0"/>
          <w:caps w:val="0"/>
          <w:color w:val="333333"/>
          <w:spacing w:val="0"/>
          <w:sz w:val="28"/>
          <w:szCs w:val="28"/>
          <w:shd w:val="clear" w:fill="FFFFFF"/>
          <w:lang w:val="en-US" w:eastAsia="zh-CN"/>
        </w:rPr>
        <w:t>联系人：陈工15018888525</w:t>
      </w:r>
    </w:p>
    <w:p w14:paraId="23A893EF">
      <w:pPr>
        <w:rPr>
          <w:rFonts w:hint="eastAsia" w:asciiTheme="minorEastAsia" w:hAnsiTheme="minorEastAsia" w:cstheme="minorEastAsia"/>
          <w:b/>
          <w:bCs/>
          <w:i w:val="0"/>
          <w:iCs w:val="0"/>
          <w:caps w:val="0"/>
          <w:color w:val="333333"/>
          <w:spacing w:val="0"/>
          <w:sz w:val="28"/>
          <w:szCs w:val="28"/>
          <w:shd w:val="clear" w:fill="FFFFFF"/>
          <w:lang w:val="en-US" w:eastAsia="zh-CN"/>
        </w:rPr>
      </w:pPr>
      <w:r>
        <w:rPr>
          <w:rFonts w:hint="eastAsia" w:asciiTheme="minorEastAsia" w:hAnsiTheme="minorEastAsia" w:cstheme="minorEastAsia"/>
          <w:b/>
          <w:bCs/>
          <w:i w:val="0"/>
          <w:iCs w:val="0"/>
          <w:caps w:val="0"/>
          <w:color w:val="333333"/>
          <w:spacing w:val="0"/>
          <w:sz w:val="28"/>
          <w:szCs w:val="28"/>
          <w:shd w:val="clear" w:fill="FFFFFF"/>
          <w:lang w:val="en-US" w:eastAsia="zh-CN"/>
        </w:rPr>
        <w:t>五、注意事项</w:t>
      </w:r>
    </w:p>
    <w:p w14:paraId="3D89CDE3">
      <w:pPr>
        <w:rPr>
          <w:rFonts w:hint="eastAsia" w:asciiTheme="minorEastAsia" w:hAnsiTheme="minorEastAsia" w:cstheme="minorEastAsia"/>
          <w:b w:val="0"/>
          <w:bCs w:val="0"/>
          <w:i w:val="0"/>
          <w:iCs w:val="0"/>
          <w:caps w:val="0"/>
          <w:color w:val="333333"/>
          <w:spacing w:val="0"/>
          <w:sz w:val="28"/>
          <w:szCs w:val="28"/>
          <w:shd w:val="clear" w:fill="FFFFFF"/>
          <w:lang w:val="en-US" w:eastAsia="zh-CN"/>
        </w:rPr>
      </w:pPr>
      <w:r>
        <w:rPr>
          <w:rFonts w:hint="eastAsia" w:asciiTheme="minorEastAsia" w:hAnsiTheme="minorEastAsia" w:cstheme="minorEastAsia"/>
          <w:b w:val="0"/>
          <w:bCs w:val="0"/>
          <w:i w:val="0"/>
          <w:iCs w:val="0"/>
          <w:caps w:val="0"/>
          <w:color w:val="333333"/>
          <w:spacing w:val="0"/>
          <w:sz w:val="28"/>
          <w:szCs w:val="28"/>
          <w:shd w:val="clear" w:fill="FFFFFF"/>
          <w:lang w:val="en-US" w:eastAsia="zh-CN"/>
        </w:rPr>
        <w:t>1.各参与服务商必须按项目需求如实制作方案，杜绝弄虚作假。</w:t>
      </w:r>
    </w:p>
    <w:p w14:paraId="6368DDCC">
      <w:pPr>
        <w:rPr>
          <w:rFonts w:hint="eastAsia" w:asciiTheme="minorEastAsia" w:hAnsiTheme="minorEastAsia" w:cstheme="minorEastAsia"/>
          <w:b w:val="0"/>
          <w:bCs w:val="0"/>
          <w:i w:val="0"/>
          <w:iCs w:val="0"/>
          <w:caps w:val="0"/>
          <w:color w:val="333333"/>
          <w:spacing w:val="0"/>
          <w:sz w:val="28"/>
          <w:szCs w:val="28"/>
          <w:shd w:val="clear" w:fill="FFFFFF"/>
          <w:lang w:val="en-US" w:eastAsia="zh-CN"/>
        </w:rPr>
      </w:pPr>
      <w:r>
        <w:rPr>
          <w:rFonts w:hint="eastAsia" w:asciiTheme="minorEastAsia" w:hAnsiTheme="minorEastAsia" w:cstheme="minorEastAsia"/>
          <w:b w:val="0"/>
          <w:bCs w:val="0"/>
          <w:i w:val="0"/>
          <w:iCs w:val="0"/>
          <w:caps w:val="0"/>
          <w:color w:val="333333"/>
          <w:spacing w:val="0"/>
          <w:sz w:val="28"/>
          <w:szCs w:val="28"/>
          <w:shd w:val="clear" w:fill="FFFFFF"/>
          <w:lang w:val="en-US" w:eastAsia="zh-CN"/>
        </w:rPr>
        <w:t>2.项目严禁各供应商进行恶意竞争或其它违规行为，一经查实，将列入供应商黑名单。</w:t>
      </w:r>
    </w:p>
    <w:p w14:paraId="298DC9C7">
      <w:pPr>
        <w:rPr>
          <w:rFonts w:hint="eastAsia" w:asciiTheme="minorEastAsia" w:hAnsiTheme="minorEastAsia" w:cstheme="minorEastAsia"/>
          <w:b w:val="0"/>
          <w:bCs w:val="0"/>
          <w:i w:val="0"/>
          <w:iCs w:val="0"/>
          <w:caps w:val="0"/>
          <w:color w:val="333333"/>
          <w:spacing w:val="0"/>
          <w:sz w:val="28"/>
          <w:szCs w:val="28"/>
          <w:shd w:val="clear" w:fill="FFFFFF"/>
          <w:lang w:val="en-US" w:eastAsia="zh-CN"/>
        </w:rPr>
      </w:pPr>
      <w:r>
        <w:rPr>
          <w:rFonts w:hint="eastAsia" w:asciiTheme="minorEastAsia" w:hAnsiTheme="minorEastAsia" w:cstheme="minorEastAsia"/>
          <w:b w:val="0"/>
          <w:bCs w:val="0"/>
          <w:i w:val="0"/>
          <w:iCs w:val="0"/>
          <w:caps w:val="0"/>
          <w:color w:val="333333"/>
          <w:spacing w:val="0"/>
          <w:sz w:val="28"/>
          <w:szCs w:val="28"/>
          <w:shd w:val="clear" w:fill="FFFFFF"/>
          <w:lang w:val="en-US" w:eastAsia="zh-CN"/>
        </w:rPr>
        <w:t>3.</w:t>
      </w:r>
      <w:r>
        <w:rPr>
          <w:rFonts w:hint="eastAsia" w:asciiTheme="minorEastAsia" w:hAnsiTheme="minorEastAsia" w:cstheme="minorEastAsia"/>
          <w:b/>
          <w:bCs/>
          <w:i w:val="0"/>
          <w:iCs w:val="0"/>
          <w:caps w:val="0"/>
          <w:color w:val="333333"/>
          <w:spacing w:val="0"/>
          <w:sz w:val="28"/>
          <w:szCs w:val="28"/>
          <w:highlight w:val="yellow"/>
          <w:shd w:val="clear" w:fill="FFFFFF"/>
          <w:lang w:val="en-US" w:eastAsia="zh-CN"/>
        </w:rPr>
        <w:t>郑重提示</w:t>
      </w:r>
      <w:r>
        <w:rPr>
          <w:rFonts w:hint="eastAsia" w:asciiTheme="minorEastAsia" w:hAnsiTheme="minorEastAsia" w:cstheme="minorEastAsia"/>
          <w:b w:val="0"/>
          <w:bCs w:val="0"/>
          <w:i w:val="0"/>
          <w:iCs w:val="0"/>
          <w:caps w:val="0"/>
          <w:color w:val="333333"/>
          <w:spacing w:val="0"/>
          <w:sz w:val="28"/>
          <w:szCs w:val="28"/>
          <w:highlight w:val="yellow"/>
          <w:shd w:val="clear" w:fill="FFFFFF"/>
          <w:lang w:val="en-US" w:eastAsia="zh-CN"/>
        </w:rPr>
        <w:t>：市场调研并非正式采购行为。各报名人提供的相关产品信息仅有助于采购单位对该项目的认知。我院将依照《中华人民共和国政府采购法》以及医院采购管理制度的相关规定进行采购。</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OTE2YTU1YmU3ZmQxMGU4YzkyOWQyNWIyYWE0ODAifQ=="/>
  </w:docVars>
  <w:rsids>
    <w:rsidRoot w:val="00000000"/>
    <w:rsid w:val="02BC7290"/>
    <w:rsid w:val="03507AD8"/>
    <w:rsid w:val="03616E50"/>
    <w:rsid w:val="055750B9"/>
    <w:rsid w:val="05B20F4D"/>
    <w:rsid w:val="07EE2591"/>
    <w:rsid w:val="08AE6343"/>
    <w:rsid w:val="09EB7BB5"/>
    <w:rsid w:val="0B4F53B8"/>
    <w:rsid w:val="10376C1E"/>
    <w:rsid w:val="14D84158"/>
    <w:rsid w:val="170D414E"/>
    <w:rsid w:val="176E561B"/>
    <w:rsid w:val="18A40645"/>
    <w:rsid w:val="19B83F33"/>
    <w:rsid w:val="1EF15D79"/>
    <w:rsid w:val="213A47C0"/>
    <w:rsid w:val="257D111F"/>
    <w:rsid w:val="288515D6"/>
    <w:rsid w:val="2B8B02AF"/>
    <w:rsid w:val="2BCF6743"/>
    <w:rsid w:val="32B73A5D"/>
    <w:rsid w:val="33CF738D"/>
    <w:rsid w:val="39933E1D"/>
    <w:rsid w:val="3A274898"/>
    <w:rsid w:val="3C3D06E1"/>
    <w:rsid w:val="3CE00801"/>
    <w:rsid w:val="3E3F2FBE"/>
    <w:rsid w:val="411424E0"/>
    <w:rsid w:val="42807A77"/>
    <w:rsid w:val="429D02B3"/>
    <w:rsid w:val="43C425F6"/>
    <w:rsid w:val="467F1635"/>
    <w:rsid w:val="477358D6"/>
    <w:rsid w:val="47EA64D7"/>
    <w:rsid w:val="47F22E4F"/>
    <w:rsid w:val="487E46E3"/>
    <w:rsid w:val="48AE6D76"/>
    <w:rsid w:val="48EB7FCA"/>
    <w:rsid w:val="4C127674"/>
    <w:rsid w:val="4D4F4B21"/>
    <w:rsid w:val="4F053591"/>
    <w:rsid w:val="5010039F"/>
    <w:rsid w:val="50850D04"/>
    <w:rsid w:val="51250F1D"/>
    <w:rsid w:val="52737BD1"/>
    <w:rsid w:val="54181E8F"/>
    <w:rsid w:val="55081D48"/>
    <w:rsid w:val="55E74615"/>
    <w:rsid w:val="565A053D"/>
    <w:rsid w:val="5D812854"/>
    <w:rsid w:val="5E3069F2"/>
    <w:rsid w:val="60F872D1"/>
    <w:rsid w:val="64A21A2D"/>
    <w:rsid w:val="64D20BC7"/>
    <w:rsid w:val="7336137B"/>
    <w:rsid w:val="748A0C96"/>
    <w:rsid w:val="75260771"/>
    <w:rsid w:val="770E431D"/>
    <w:rsid w:val="775E66F2"/>
    <w:rsid w:val="78BE2756"/>
    <w:rsid w:val="7B476A33"/>
    <w:rsid w:val="7B7B048A"/>
    <w:rsid w:val="7B9F749B"/>
    <w:rsid w:val="7BB5399C"/>
    <w:rsid w:val="7C1B15BA"/>
    <w:rsid w:val="7CB1685A"/>
    <w:rsid w:val="7FBA4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rPr>
  </w:style>
  <w:style w:type="paragraph" w:styleId="4">
    <w:name w:val="Normal Indent"/>
    <w:basedOn w:val="1"/>
    <w:qFormat/>
    <w:uiPriority w:val="0"/>
    <w:pPr>
      <w:ind w:firstLine="420"/>
    </w:pPr>
    <w:rPr>
      <w:szCs w:val="20"/>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character" w:styleId="10">
    <w:name w:val="Hyperlink"/>
    <w:basedOn w:val="8"/>
    <w:qFormat/>
    <w:uiPriority w:val="0"/>
    <w:rPr>
      <w:color w:val="0000FF"/>
      <w:u w:val="single"/>
    </w:rPr>
  </w:style>
  <w:style w:type="paragraph" w:customStyle="1" w:styleId="11">
    <w:name w:val="列出段落1"/>
    <w:basedOn w:val="1"/>
    <w:qFormat/>
    <w:uiPriority w:val="0"/>
    <w:pPr>
      <w:ind w:firstLine="420" w:firstLineChars="200"/>
    </w:pPr>
    <w:rPr>
      <w:rFonts w:ascii="Calibri" w:hAnsi="Calibri" w:eastAsia="宋体" w:cs="黑体"/>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2228</Words>
  <Characters>2663</Characters>
  <Lines>0</Lines>
  <Paragraphs>0</Paragraphs>
  <TotalTime>19</TotalTime>
  <ScaleCrop>false</ScaleCrop>
  <LinksUpToDate>false</LinksUpToDate>
  <CharactersWithSpaces>2686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2022-11-09T01:49:00Z</dcterms:created>
  <dc:creator>Administrator</dc:creator>
  <cp:lastModifiedBy>陈翠微</cp:lastModifiedBy>
  <dcterms:modified xsi:type="dcterms:W3CDTF">2025-10-21T09:25:15Z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A838D2C1F3E247FFB736279EA10DB462</vt:lpwstr>
  </property>
  <property fmtid="{D5CDD505-2E9C-101B-9397-08002B2CF9AE}" pid="4" name="KSOTemplateDocerSaveRecord">
    <vt:lpwstr>eyJoZGlkIjoiODcyYzFlNTczNDRjMGU2YjE1ZGU0YTJhMDk3ZGE0ZDUiLCJ1c2VySWQiOiI0OTc3MTIzMjcifQ==</vt:lpwstr>
  </property>
</Properties>
</file>