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2912"/>
        <w:gridCol w:w="3025"/>
        <w:gridCol w:w="2727"/>
        <w:gridCol w:w="2841"/>
      </w:tblGrid>
      <w:tr w14:paraId="7B2E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2669" w:type="dxa"/>
            <w:noWrap w:val="0"/>
            <w:vAlign w:val="center"/>
          </w:tcPr>
          <w:p w14:paraId="47F2C842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项目概述</w:t>
            </w:r>
          </w:p>
        </w:tc>
        <w:tc>
          <w:tcPr>
            <w:tcW w:w="11505" w:type="dxa"/>
            <w:gridSpan w:val="4"/>
            <w:noWrap w:val="0"/>
            <w:vAlign w:val="center"/>
          </w:tcPr>
          <w:p w14:paraId="52641170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我院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u w:val="none"/>
                <w:lang w:val="en-US" w:eastAsia="zh-CN"/>
              </w:rPr>
              <w:t>医生教学培训管理项目医疗业务培训管理系统服务到期，需采购新服务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。</w:t>
            </w:r>
          </w:p>
        </w:tc>
      </w:tr>
      <w:tr w14:paraId="484E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669" w:type="dxa"/>
            <w:noWrap w:val="0"/>
            <w:vAlign w:val="center"/>
          </w:tcPr>
          <w:p w14:paraId="1F86E152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产品名称</w:t>
            </w:r>
          </w:p>
        </w:tc>
        <w:tc>
          <w:tcPr>
            <w:tcW w:w="2912" w:type="dxa"/>
            <w:noWrap w:val="0"/>
            <w:vAlign w:val="center"/>
          </w:tcPr>
          <w:p w14:paraId="0EA87384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产品单价</w:t>
            </w:r>
          </w:p>
        </w:tc>
        <w:tc>
          <w:tcPr>
            <w:tcW w:w="3025" w:type="dxa"/>
            <w:noWrap w:val="0"/>
            <w:vAlign w:val="center"/>
          </w:tcPr>
          <w:p w14:paraId="17EE851A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采购数量</w:t>
            </w:r>
          </w:p>
        </w:tc>
        <w:tc>
          <w:tcPr>
            <w:tcW w:w="2727" w:type="dxa"/>
            <w:noWrap w:val="0"/>
            <w:vAlign w:val="center"/>
          </w:tcPr>
          <w:p w14:paraId="26C31DB5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项目总预算</w:t>
            </w:r>
          </w:p>
        </w:tc>
        <w:tc>
          <w:tcPr>
            <w:tcW w:w="2841" w:type="dxa"/>
            <w:noWrap w:val="0"/>
            <w:vAlign w:val="center"/>
          </w:tcPr>
          <w:p w14:paraId="77BA127A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付款方式</w:t>
            </w:r>
          </w:p>
        </w:tc>
      </w:tr>
      <w:tr w14:paraId="6663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669" w:type="dxa"/>
            <w:noWrap w:val="0"/>
            <w:vAlign w:val="center"/>
          </w:tcPr>
          <w:p w14:paraId="240B7AF9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教学培训管理项目医疗业务培训管理系统</w:t>
            </w:r>
          </w:p>
        </w:tc>
        <w:tc>
          <w:tcPr>
            <w:tcW w:w="2912" w:type="dxa"/>
            <w:noWrap w:val="0"/>
            <w:vAlign w:val="center"/>
          </w:tcPr>
          <w:p w14:paraId="4F2CE4DC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70000</w:t>
            </w:r>
          </w:p>
        </w:tc>
        <w:tc>
          <w:tcPr>
            <w:tcW w:w="3025" w:type="dxa"/>
            <w:noWrap w:val="0"/>
            <w:vAlign w:val="center"/>
          </w:tcPr>
          <w:p w14:paraId="48DDA22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1个</w:t>
            </w:r>
          </w:p>
        </w:tc>
        <w:tc>
          <w:tcPr>
            <w:tcW w:w="2727" w:type="dxa"/>
            <w:noWrap w:val="0"/>
            <w:vAlign w:val="center"/>
          </w:tcPr>
          <w:p w14:paraId="255044D8">
            <w:pPr>
              <w:spacing w:line="400" w:lineRule="exact"/>
              <w:jc w:val="center"/>
              <w:rPr>
                <w:rFonts w:hint="default" w:ascii="宋体" w:hAnsi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70000</w:t>
            </w:r>
          </w:p>
        </w:tc>
        <w:tc>
          <w:tcPr>
            <w:tcW w:w="2841" w:type="dxa"/>
            <w:noWrap w:val="0"/>
            <w:vAlign w:val="center"/>
          </w:tcPr>
          <w:p w14:paraId="0EC0A178">
            <w:pPr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全款（100%）</w:t>
            </w:r>
          </w:p>
        </w:tc>
      </w:tr>
      <w:tr w14:paraId="5CE6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2669" w:type="dxa"/>
            <w:noWrap w:val="0"/>
            <w:vAlign w:val="center"/>
          </w:tcPr>
          <w:p w14:paraId="0C831DA4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技术参数及配件配置要求</w:t>
            </w:r>
          </w:p>
        </w:tc>
        <w:tc>
          <w:tcPr>
            <w:tcW w:w="11505" w:type="dxa"/>
            <w:gridSpan w:val="4"/>
            <w:noWrap w:val="0"/>
            <w:vAlign w:val="center"/>
          </w:tcPr>
          <w:p w14:paraId="2E9A6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APP端：</w:t>
            </w:r>
          </w:p>
          <w:tbl>
            <w:tblPr>
              <w:tblStyle w:val="12"/>
              <w:tblW w:w="4999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03"/>
              <w:gridCol w:w="4595"/>
              <w:gridCol w:w="3478"/>
            </w:tblGrid>
            <w:tr w14:paraId="187B9B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tblHeader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BAC2BD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2"/>
                      <w:szCs w:val="22"/>
                    </w:rPr>
                    <w:t>模块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F08230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2"/>
                      <w:szCs w:val="22"/>
                    </w:rPr>
                    <w:t>功能点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491AD6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2"/>
                      <w:szCs w:val="22"/>
                      <w:lang w:val="en-US" w:eastAsia="zh-CN"/>
                    </w:rPr>
                    <w:t>注明</w:t>
                  </w:r>
                </w:p>
              </w:tc>
            </w:tr>
            <w:tr w14:paraId="655EE46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D70A04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考试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0820FA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1.考前接收通知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2.现场手机签到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3.自动加载试卷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4.考完自动出分数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5.成绩自动汇总到后台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6.在线考试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7.查看即将参加的考试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8.查看历史考试记录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9.作弊监控系统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10.参加补考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80D7C8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402578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D503D1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培训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8282F1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培训前接收通知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2.现场手机签到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3.培训课件阅读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AI智能解读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eastAsia="zh-CN"/>
                    </w:rPr>
                    <w:t>）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4.课堂评测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AI智能出题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eastAsia="zh-CN"/>
                    </w:rPr>
                    <w:t>）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5.课后评价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6.查看即将参加的培训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7.查看历史培训记录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8.报名参加培训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40C048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4767BF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C8686D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实操考核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7E64B3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ind w:leftChars="0"/>
                    <w:textAlignment w:val="auto"/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t>考前接收通知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t>2.现场手机签到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t>3.手机上传照片留档</w:t>
                  </w:r>
                </w:p>
                <w:p w14:paraId="3A8A381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  <w:t>4.考核计时提醒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  <w:t>5.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t>成绩自动汇总到后台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  <w:t>6.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t>多个人员考核自动计算平均成绩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  <w:t>7.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</w:rPr>
                    <w:t>查看即将参加的考核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2928915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36AC8B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306285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练习题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B1999E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1.查看与自己职称对应的练习主题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2.每组10道题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3.练习得积分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4.选择题、判断题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5.系统自带数十万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eastAsia="zh-Hans"/>
                    </w:rPr>
                    <w:t>道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题目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6.支持院方批量导入题目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7.练习过程答案展示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并支持AI讲题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10F971C">
                  <w:pPr>
                    <w:pStyle w:val="1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1A1E6A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1180FC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视频学习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76BAB6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1.查看与自己相关的视频课件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2.视频观看进度记录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3.观看过程跳出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AI智能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题目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4.课后评测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A132BB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051BDBD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735B0C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学分管理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F42652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1.查看学分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2.查看学分来源明细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3.提示还差多少学分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4.获取学分方式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6B6A6D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3E4FBE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644405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院内通知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3C4686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1.App端查通知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2.查看通知中的附件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3.查看后显示已阅读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4.未点击显示未查看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E00BBD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6D1A9F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DAF1E0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质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eastAsia="zh-Hans"/>
                    </w:rPr>
                    <w:t>控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检查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F3D4B9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tabs>
                      <w:tab w:val="right" w:pos="2363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手机端实时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检查打分（AI智能检查）</w:t>
                  </w:r>
                </w:p>
                <w:p w14:paraId="533CD00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2.可添加现场照片，进行留档</w:t>
                  </w:r>
                </w:p>
                <w:p w14:paraId="300AAAE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3.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手机端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  <w:lang w:val="en-US" w:eastAsia="zh-CN"/>
                    </w:rPr>
                    <w:t>直接进行分析整改。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40EFD3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603C7EE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20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DC3435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医疗事件上报</w:t>
                  </w:r>
                </w:p>
              </w:tc>
              <w:tc>
                <w:tcPr>
                  <w:tcW w:w="203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1F723A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1.手机端实时上报</w:t>
                  </w:r>
                </w:p>
                <w:p w14:paraId="5E3B731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  <w:t>2.实时提醒</w:t>
                  </w:r>
                </w:p>
              </w:tc>
              <w:tc>
                <w:tcPr>
                  <w:tcW w:w="1542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51988E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</w:tbl>
          <w:p w14:paraId="1223866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586D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微信端（医管助手公众号）：</w:t>
            </w:r>
          </w:p>
          <w:tbl>
            <w:tblPr>
              <w:tblStyle w:val="12"/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28"/>
              <w:gridCol w:w="4561"/>
              <w:gridCol w:w="3491"/>
            </w:tblGrid>
            <w:tr w14:paraId="7CB541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tblHeader/>
                <w:jc w:val="center"/>
              </w:trPr>
              <w:tc>
                <w:tcPr>
                  <w:tcW w:w="143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F1F784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  <w:t>模块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5EDC2F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  <w:t>功能点</w:t>
                  </w:r>
                </w:p>
              </w:tc>
              <w:tc>
                <w:tcPr>
                  <w:tcW w:w="154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1A18B8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注明</w:t>
                  </w:r>
                </w:p>
              </w:tc>
            </w:tr>
            <w:tr w14:paraId="732B99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3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1E1353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个人信息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1B7166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年资、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职称、职务等信息标准化选择</w:t>
                  </w:r>
                </w:p>
              </w:tc>
              <w:tc>
                <w:tcPr>
                  <w:tcW w:w="154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B6C062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084C64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3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387DED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人员加入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B95072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1.扫码加入医院及病区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2.层层审核机制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3.微信端加入方便快捷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4.封闭式管理人员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5.管理员微信端管理人员</w:t>
                  </w:r>
                </w:p>
              </w:tc>
              <w:tc>
                <w:tcPr>
                  <w:tcW w:w="154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089C3A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5B3CAB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3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DAE83D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软件指导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405E7B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1.医生微信端查看软件指导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2.管理员微信端查看软件指导</w:t>
                  </w:r>
                </w:p>
              </w:tc>
              <w:tc>
                <w:tcPr>
                  <w:tcW w:w="154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7C538D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77E8B5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143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53F1F5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院内通知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3DCD5E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1.微信端接收通知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2.详情进入app端查看</w:t>
                  </w:r>
                </w:p>
              </w:tc>
              <w:tc>
                <w:tcPr>
                  <w:tcW w:w="1547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1141F4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</w:tbl>
          <w:p w14:paraId="54A18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FC08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电脑端后台（管理员）：</w:t>
            </w:r>
          </w:p>
          <w:tbl>
            <w:tblPr>
              <w:tblStyle w:val="12"/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10"/>
              <w:gridCol w:w="4561"/>
              <w:gridCol w:w="3508"/>
            </w:tblGrid>
            <w:tr w14:paraId="4B85E37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tblHeader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9B7F70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  <w:t>模块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827137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  <w:t>功能点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015411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注明</w:t>
                  </w:r>
                </w:p>
              </w:tc>
            </w:tr>
            <w:tr w14:paraId="57F4F2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ABD16D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人员管理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58B4FF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1.添加导入人员信息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2.搜索人员、按病区列表查看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3.查看单个人员教学总数据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D309DB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49D3D3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B5C7CF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练习题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2D8A64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1.创建练习题主题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2.查看练习题主题列表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3.查看某一个练习题数据表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4.查看某一个练习题主题试题统计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5.Excel形式导出数据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6.生成手机报表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7.查看某一个医生的练习题情况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0E4012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7BDC0E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F07227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培训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73FB61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1.快速创建培训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2.查看培训数据：签到、答题等数据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3.Excel形式导出数据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4.生成手机报表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5.支持在线培训创建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6.设置是否报名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7.上传培训课件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8.绑定学分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9A48CF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705245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12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76EB3A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考试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85AA08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1.快速创建考试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2.查看考试数据：签到、答题等数据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3.Excel形式导出数据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4.生成手机报表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5.支持在线考试创建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6.设置是否报名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7.绑定学分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47CE6A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034986F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E023AA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实操考核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816F7A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1.快速创建实操考核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2.查看数据：签到、打分等数据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3.Excel形式导出数据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4.生成手机报表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936C46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3ED151F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38EFE2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视频学习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F34DEE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1.快速创建视频学习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2.查看医生视频学习数据：观看进度，次数、重复次数、答题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3.视频任意时段插入问答，确保医生观看中答题。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4.上传管理院内教学视频入库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72BB9C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7B2D61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27D867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通知管理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3A9FD4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1.承载系统更重教学方式通知。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2.查看医生是否点击阅读。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3.定时推送通知。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4.通知中添加附件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5.快速绑定需要接收通知的人群。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A1237A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6B412B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B5D337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人员管理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4B600C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1.生成医院专属二维码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2.批量导入人员名单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3.修改医生信息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4.统计全院医生数据：病区、职称、学历、职务等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5.添加医生信息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E87CC1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28BD33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F2C092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安全管理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6839F6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1.阿里云存储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2.腾讯云推送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3.异地账号登录监控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4.去账号微信端扫码登录方式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967613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2E4A8A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11CF06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质控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检查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DCFD99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1.数据自动汇总；</w:t>
                  </w:r>
                </w:p>
                <w:p w14:paraId="7354AED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2.图标分析</w:t>
                  </w:r>
                </w:p>
                <w:p w14:paraId="3188C8D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3.整改方案追踪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4957A3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  <w:tr w14:paraId="0A10057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  <w:jc w:val="center"/>
              </w:trPr>
              <w:tc>
                <w:tcPr>
                  <w:tcW w:w="1423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026814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医疗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事件上报</w:t>
                  </w:r>
                </w:p>
              </w:tc>
              <w:tc>
                <w:tcPr>
                  <w:tcW w:w="2021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9CF0CB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1.数据自动汇总；</w:t>
                  </w:r>
                </w:p>
                <w:p w14:paraId="0708A75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2.图标分析</w:t>
                  </w:r>
                </w:p>
              </w:tc>
              <w:tc>
                <w:tcPr>
                  <w:tcW w:w="1555" w:type="pct"/>
                  <w:shd w:val="clear" w:color="auto" w:fill="auto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CB62F5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44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必备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★</w:t>
                  </w:r>
                </w:p>
              </w:tc>
            </w:tr>
          </w:tbl>
          <w:p w14:paraId="324EF1DC">
            <w:pPr>
              <w:widowControl/>
              <w:spacing w:line="240" w:lineRule="auto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售后服务要求：（必备）</w:t>
            </w:r>
          </w:p>
          <w:tbl>
            <w:tblPr>
              <w:tblStyle w:val="12"/>
              <w:tblW w:w="4999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25"/>
              <w:gridCol w:w="8052"/>
            </w:tblGrid>
            <w:tr w14:paraId="108B77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0" w:hRule="atLeast"/>
                <w:jc w:val="center"/>
              </w:trPr>
              <w:tc>
                <w:tcPr>
                  <w:tcW w:w="1430" w:type="pct"/>
                  <w:shd w:val="clear" w:color="000000" w:fill="95B3D7"/>
                  <w:vAlign w:val="center"/>
                </w:tcPr>
                <w:p w14:paraId="159770E1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Cs w:val="21"/>
                    </w:rPr>
                    <w:t>服务项</w:t>
                  </w:r>
                </w:p>
              </w:tc>
              <w:tc>
                <w:tcPr>
                  <w:tcW w:w="3569" w:type="pct"/>
                  <w:shd w:val="clear" w:color="000000" w:fill="95B3D7"/>
                  <w:vAlign w:val="center"/>
                </w:tcPr>
                <w:p w14:paraId="36309445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Cs w:val="21"/>
                    </w:rPr>
                    <w:t>服务内容</w:t>
                  </w:r>
                </w:p>
              </w:tc>
            </w:tr>
            <w:tr w14:paraId="2A40912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76" w:hRule="atLeast"/>
                <w:jc w:val="center"/>
              </w:trPr>
              <w:tc>
                <w:tcPr>
                  <w:tcW w:w="1430" w:type="pct"/>
                  <w:shd w:val="clear" w:color="auto" w:fill="auto"/>
                  <w:vAlign w:val="center"/>
                </w:tcPr>
                <w:p w14:paraId="591316D0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技术运维</w:t>
                  </w: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6A5F8FAF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包括整体软件系统的服务监控、故障管理、容量管理、性能优化、流量调度、安全保障、更新部署、数据库维护等</w:t>
                  </w:r>
                </w:p>
              </w:tc>
            </w:tr>
            <w:tr w14:paraId="53DD47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" w:hRule="atLeast"/>
                <w:jc w:val="center"/>
              </w:trPr>
              <w:tc>
                <w:tcPr>
                  <w:tcW w:w="1430" w:type="pct"/>
                  <w:vMerge w:val="restart"/>
                  <w:shd w:val="clear" w:color="auto" w:fill="auto"/>
                  <w:vAlign w:val="center"/>
                </w:tcPr>
                <w:p w14:paraId="07AE7EAD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培训支持</w:t>
                  </w:r>
                </w:p>
                <w:p w14:paraId="04F80592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（远程）</w:t>
                  </w: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1D65F83E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1、操作培训及管理员后台培训</w:t>
                  </w:r>
                </w:p>
              </w:tc>
            </w:tr>
            <w:tr w14:paraId="2F28EE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" w:hRule="atLeast"/>
                <w:jc w:val="center"/>
              </w:trPr>
              <w:tc>
                <w:tcPr>
                  <w:tcW w:w="1430" w:type="pct"/>
                  <w:vMerge w:val="continue"/>
                  <w:shd w:val="clear" w:color="auto" w:fill="auto"/>
                  <w:vAlign w:val="center"/>
                </w:tcPr>
                <w:p w14:paraId="6B3ED3B7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1A192728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2、APP操作培训</w:t>
                  </w:r>
                </w:p>
              </w:tc>
            </w:tr>
            <w:tr w14:paraId="0C53E4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" w:hRule="atLeast"/>
                <w:jc w:val="center"/>
              </w:trPr>
              <w:tc>
                <w:tcPr>
                  <w:tcW w:w="1430" w:type="pct"/>
                  <w:vMerge w:val="continue"/>
                  <w:shd w:val="clear" w:color="auto" w:fill="auto"/>
                  <w:vAlign w:val="center"/>
                </w:tcPr>
                <w:p w14:paraId="10B91A01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1DCAAEE2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3、更新版本的操作培训</w:t>
                  </w:r>
                </w:p>
              </w:tc>
            </w:tr>
            <w:tr w14:paraId="40C170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" w:hRule="atLeast"/>
                <w:jc w:val="center"/>
              </w:trPr>
              <w:tc>
                <w:tcPr>
                  <w:tcW w:w="1430" w:type="pct"/>
                  <w:shd w:val="clear" w:color="auto" w:fill="auto"/>
                  <w:vAlign w:val="center"/>
                </w:tcPr>
                <w:p w14:paraId="68E7744B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专人协助</w:t>
                  </w: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7DD0FCCE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 xml:space="preserve">指定专人对方案实施进行跟踪 </w:t>
                  </w:r>
                </w:p>
              </w:tc>
            </w:tr>
            <w:tr w14:paraId="5ABAF6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" w:hRule="atLeast"/>
                <w:jc w:val="center"/>
              </w:trPr>
              <w:tc>
                <w:tcPr>
                  <w:tcW w:w="1430" w:type="pct"/>
                  <w:vMerge w:val="restart"/>
                  <w:shd w:val="clear" w:color="auto" w:fill="auto"/>
                  <w:vAlign w:val="center"/>
                </w:tcPr>
                <w:p w14:paraId="071FBD88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产品更新</w:t>
                  </w: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08320135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1、产品新功能、问题解决技巧等信息推送</w:t>
                  </w:r>
                </w:p>
              </w:tc>
            </w:tr>
            <w:tr w14:paraId="2A4D6F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" w:hRule="atLeast"/>
                <w:jc w:val="center"/>
              </w:trPr>
              <w:tc>
                <w:tcPr>
                  <w:tcW w:w="1430" w:type="pct"/>
                  <w:vMerge w:val="continue"/>
                  <w:shd w:val="clear" w:color="auto" w:fill="auto"/>
                  <w:vAlign w:val="center"/>
                </w:tcPr>
                <w:p w14:paraId="61001794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7AAC216F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2、重大功能更新后的操作培训（即时）</w:t>
                  </w:r>
                </w:p>
              </w:tc>
            </w:tr>
            <w:tr w14:paraId="7DBFD5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" w:hRule="atLeast"/>
                <w:jc w:val="center"/>
              </w:trPr>
              <w:tc>
                <w:tcPr>
                  <w:tcW w:w="1430" w:type="pct"/>
                  <w:shd w:val="clear" w:color="auto" w:fill="auto"/>
                  <w:vAlign w:val="center"/>
                </w:tcPr>
                <w:p w14:paraId="4408D2EA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咨询服务</w:t>
                  </w: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4B996963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针对客户实际使用问题提供电话指导及解决方案</w:t>
                  </w:r>
                </w:p>
              </w:tc>
            </w:tr>
            <w:tr w14:paraId="7E05C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" w:hRule="atLeast"/>
                <w:jc w:val="center"/>
              </w:trPr>
              <w:tc>
                <w:tcPr>
                  <w:tcW w:w="1430" w:type="pct"/>
                  <w:vMerge w:val="restart"/>
                  <w:shd w:val="clear" w:color="auto" w:fill="auto"/>
                  <w:vAlign w:val="center"/>
                </w:tcPr>
                <w:p w14:paraId="6ACD8EC1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问题解决</w:t>
                  </w: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44E1C9E0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1、出现APP或后台技术问题，在收到问题的24小时内给予回应</w:t>
                  </w:r>
                </w:p>
              </w:tc>
            </w:tr>
            <w:tr w14:paraId="238464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5" w:hRule="atLeast"/>
                <w:jc w:val="center"/>
              </w:trPr>
              <w:tc>
                <w:tcPr>
                  <w:tcW w:w="1430" w:type="pct"/>
                  <w:vMerge w:val="continue"/>
                  <w:shd w:val="clear" w:color="auto" w:fill="auto"/>
                  <w:vAlign w:val="center"/>
                </w:tcPr>
                <w:p w14:paraId="3F7681F2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</w:p>
              </w:tc>
              <w:tc>
                <w:tcPr>
                  <w:tcW w:w="3569" w:type="pct"/>
                  <w:shd w:val="clear" w:color="auto" w:fill="auto"/>
                  <w:vAlign w:val="center"/>
                </w:tcPr>
                <w:p w14:paraId="76D096ED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Cs w:val="22"/>
                    </w:rPr>
                    <w:t>2、远程方式进行系统问题诊断与解决</w:t>
                  </w:r>
                </w:p>
              </w:tc>
            </w:tr>
          </w:tbl>
          <w:p w14:paraId="32D10E29">
            <w:pPr>
              <w:spacing w:line="600" w:lineRule="auto"/>
              <w:jc w:val="left"/>
              <w:rPr>
                <w:rFonts w:hint="eastAsia" w:ascii="宋体" w:hAnsi="宋体" w:cs="宋体"/>
                <w:szCs w:val="21"/>
              </w:rPr>
            </w:pPr>
          </w:p>
          <w:p w14:paraId="3F1C5263">
            <w:pPr>
              <w:spacing w:line="400" w:lineRule="exact"/>
              <w:jc w:val="both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其他重要参数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 xml:space="preserve">  无                        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配件需求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 xml:space="preserve">  无</w:t>
            </w:r>
          </w:p>
          <w:p w14:paraId="79BDEBF4">
            <w:pPr>
              <w:pStyle w:val="9"/>
              <w:spacing w:line="400" w:lineRule="exact"/>
              <w:ind w:left="630" w:hanging="630" w:hangingChars="30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必备参数用“★”标注（即不得偏离的参数），重要参数用“▲”标注（即影响供应商得分但可偏离的条款）</w:t>
            </w:r>
          </w:p>
        </w:tc>
      </w:tr>
      <w:tr w14:paraId="1505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2669" w:type="dxa"/>
            <w:noWrap w:val="0"/>
            <w:vAlign w:val="center"/>
          </w:tcPr>
          <w:p w14:paraId="31CC5FD1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商务要求</w:t>
            </w:r>
          </w:p>
        </w:tc>
        <w:tc>
          <w:tcPr>
            <w:tcW w:w="11505" w:type="dxa"/>
            <w:gridSpan w:val="4"/>
            <w:noWrap w:val="0"/>
            <w:vAlign w:val="center"/>
          </w:tcPr>
          <w:p w14:paraId="49B3157A">
            <w:pPr>
              <w:pStyle w:val="5"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交货地点：采购人指定地点</w:t>
            </w:r>
          </w:p>
          <w:p w14:paraId="0004F2CE">
            <w:pPr>
              <w:pStyle w:val="5"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服务期限：三年</w:t>
            </w:r>
            <w:r>
              <w:rPr>
                <w:rFonts w:hint="eastAsia" w:ascii="宋体" w:hAnsi="宋体" w:cs="宋体"/>
                <w:szCs w:val="21"/>
              </w:rPr>
              <w:t>★</w:t>
            </w:r>
          </w:p>
          <w:p w14:paraId="36E1D497">
            <w:pPr>
              <w:pStyle w:val="5"/>
              <w:adjustRightInd w:val="0"/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hAnsi="宋体" w:cs="宋体"/>
                <w:sz w:val="24"/>
                <w:szCs w:val="24"/>
              </w:rPr>
              <w:t>、保密条款：中标人应对项目有关情况保密，做好资料保密工作，保证所有资料不外泄。</w:t>
            </w:r>
            <w:bookmarkStart w:id="0" w:name="page1"/>
            <w:bookmarkEnd w:id="0"/>
          </w:p>
          <w:p w14:paraId="01CF6BCB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4、是否专门面向中小企业或节能创新企业及其他特殊政策：是。</w:t>
            </w:r>
          </w:p>
          <w:p w14:paraId="00BC1E09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3791BBF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包括维保内容和年限、物料维护和保养、维修反应时间、常驻人力配置等</w:t>
            </w:r>
          </w:p>
          <w:p w14:paraId="7DA82263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必须满足的用“★”标注，希望满足的用“▲”标注</w:t>
            </w:r>
          </w:p>
        </w:tc>
      </w:tr>
      <w:tr w14:paraId="75862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69" w:type="dxa"/>
            <w:noWrap w:val="0"/>
            <w:vAlign w:val="center"/>
          </w:tcPr>
          <w:p w14:paraId="3A8DDF60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供应商特定资格要求</w:t>
            </w:r>
          </w:p>
        </w:tc>
        <w:tc>
          <w:tcPr>
            <w:tcW w:w="11505" w:type="dxa"/>
            <w:gridSpan w:val="4"/>
            <w:noWrap w:val="0"/>
            <w:vAlign w:val="center"/>
          </w:tcPr>
          <w:p w14:paraId="7D9D6C42">
            <w:pPr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 w14:paraId="4E462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669" w:type="dxa"/>
            <w:vMerge w:val="restart"/>
            <w:noWrap w:val="0"/>
            <w:vAlign w:val="center"/>
          </w:tcPr>
          <w:p w14:paraId="5EF06493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验收要求</w:t>
            </w:r>
          </w:p>
        </w:tc>
        <w:tc>
          <w:tcPr>
            <w:tcW w:w="5937" w:type="dxa"/>
            <w:gridSpan w:val="2"/>
            <w:noWrap w:val="0"/>
            <w:vAlign w:val="center"/>
          </w:tcPr>
          <w:p w14:paraId="4284B5C6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送货单要求</w:t>
            </w:r>
          </w:p>
        </w:tc>
        <w:tc>
          <w:tcPr>
            <w:tcW w:w="5568" w:type="dxa"/>
            <w:gridSpan w:val="2"/>
            <w:noWrap w:val="0"/>
            <w:vAlign w:val="center"/>
          </w:tcPr>
          <w:p w14:paraId="02D8D66B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货物交接验收要求</w:t>
            </w:r>
          </w:p>
        </w:tc>
      </w:tr>
      <w:tr w14:paraId="4B88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2669" w:type="dxa"/>
            <w:vMerge w:val="continue"/>
            <w:noWrap w:val="0"/>
            <w:vAlign w:val="center"/>
          </w:tcPr>
          <w:p w14:paraId="7D832E64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937" w:type="dxa"/>
            <w:gridSpan w:val="2"/>
            <w:noWrap w:val="0"/>
            <w:vAlign w:val="center"/>
          </w:tcPr>
          <w:p w14:paraId="584FCFF3">
            <w:pPr>
              <w:spacing w:line="440" w:lineRule="exact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送货单应包括货物名称、货物规格、货物计量单位、货物数量、货物单价、货物金额合计、合同编号、供应商名称、货物生产厂家名称、货物对应HRP系统的“物品编码”等内容。</w:t>
            </w:r>
          </w:p>
        </w:tc>
        <w:tc>
          <w:tcPr>
            <w:tcW w:w="5568" w:type="dxa"/>
            <w:gridSpan w:val="2"/>
            <w:noWrap w:val="0"/>
            <w:vAlign w:val="center"/>
          </w:tcPr>
          <w:p w14:paraId="0AA84338">
            <w:pPr>
              <w:pStyle w:val="26"/>
              <w:spacing w:after="120" w:line="360" w:lineRule="auto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1.签订</w:t>
            </w:r>
            <w:r>
              <w:rPr>
                <w:rFonts w:hint="eastAsia"/>
                <w:lang w:val="en-US" w:eastAsia="zh-CN"/>
              </w:rPr>
              <w:t>完成自甲方收到乙方提供的正式发票后30</w:t>
            </w:r>
            <w:r>
              <w:rPr>
                <w:rFonts w:hint="eastAsia"/>
                <w:lang w:eastAsia="zh-CN"/>
              </w:rPr>
              <w:t>个工作日内向乙方支付合同总额</w:t>
            </w:r>
            <w:r>
              <w:rPr>
                <w:rFonts w:hint="eastAsia"/>
                <w:lang w:val="en-US" w:eastAsia="zh-CN"/>
              </w:rPr>
              <w:t>的100</w:t>
            </w:r>
            <w:r>
              <w:rPr>
                <w:rFonts w:hint="eastAsia"/>
                <w:lang w:eastAsia="zh-CN"/>
              </w:rPr>
              <w:t>％，即人民币元整；</w:t>
            </w:r>
          </w:p>
          <w:p w14:paraId="1DBCD8E5">
            <w:pPr>
              <w:pStyle w:val="26"/>
              <w:spacing w:after="120" w:line="360" w:lineRule="auto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.申请付款时乙方应提供如下凭证：</w:t>
            </w:r>
          </w:p>
          <w:p w14:paraId="13F9711F">
            <w:pPr>
              <w:pStyle w:val="26"/>
              <w:spacing w:after="120"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1)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合同；</w:t>
            </w:r>
          </w:p>
          <w:p w14:paraId="23DF9D99">
            <w:pPr>
              <w:pStyle w:val="26"/>
              <w:spacing w:after="120"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2)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乙方开具的正式发票；</w:t>
            </w:r>
          </w:p>
          <w:p w14:paraId="36DB71CB">
            <w:pPr>
              <w:pStyle w:val="26"/>
              <w:spacing w:after="120"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甲方或监理方要求的其它证明文件（验收报告等）</w:t>
            </w:r>
          </w:p>
          <w:p w14:paraId="2BD1ECDC">
            <w:pPr>
              <w:pStyle w:val="4"/>
              <w:numPr>
                <w:ilvl w:val="0"/>
                <w:numId w:val="0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乙方未按要求向甲方提供如上凭证的，甲方可暂缓付款，不构成甲方违约。</w:t>
            </w:r>
          </w:p>
        </w:tc>
      </w:tr>
      <w:tr w14:paraId="3195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174" w:type="dxa"/>
            <w:gridSpan w:val="5"/>
            <w:noWrap w:val="0"/>
            <w:vAlign w:val="center"/>
          </w:tcPr>
          <w:p w14:paraId="1A914660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需求书制作人签字：                        归口职能科室主任签字：</w:t>
            </w:r>
          </w:p>
        </w:tc>
      </w:tr>
    </w:tbl>
    <w:p w14:paraId="57AEA0BA">
      <w:pPr>
        <w:rPr>
          <w:rFonts w:hint="eastAsia" w:ascii="微软雅黑" w:hAnsi="微软雅黑" w:eastAsia="微软雅黑" w:cs="微软雅黑"/>
          <w:b/>
          <w:bCs/>
          <w:sz w:val="10"/>
          <w:szCs w:val="1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32D01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F1B5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ED3E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BAB4A">
    <w:pPr>
      <w:pStyle w:val="8"/>
      <w:pBdr>
        <w:bottom w:val="none" w:color="auto" w:sz="0" w:space="0"/>
      </w:pBdr>
      <w:spacing w:line="400" w:lineRule="exact"/>
      <w:rPr>
        <w:rFonts w:ascii="微软雅黑" w:hAnsi="微软雅黑" w:eastAsia="微软雅黑" w:cs="微软雅黑"/>
        <w:b/>
        <w:bCs/>
        <w:sz w:val="28"/>
        <w:szCs w:val="28"/>
        <w:lang w:val="en-US" w:eastAsia="zh-CN"/>
      </w:rPr>
    </w:pPr>
    <w:r>
      <w:rPr>
        <w:rFonts w:hint="eastAsia" w:ascii="微软雅黑" w:hAnsi="微软雅黑" w:eastAsia="微软雅黑" w:cs="微软雅黑"/>
        <w:b/>
        <w:bCs/>
        <w:sz w:val="28"/>
        <w:szCs w:val="28"/>
        <w:lang w:val="en-US" w:eastAsia="zh-CN"/>
      </w:rPr>
      <w:t>附件</w:t>
    </w:r>
    <w:r>
      <w:rPr>
        <w:rFonts w:hint="eastAsia" w:ascii="微软雅黑" w:hAnsi="微软雅黑" w:eastAsia="微软雅黑" w:cs="微软雅黑"/>
        <w:b/>
        <w:bCs/>
        <w:sz w:val="28"/>
        <w:szCs w:val="28"/>
      </w:rPr>
      <w:t>11</w:t>
    </w:r>
    <w:r>
      <w:rPr>
        <w:rFonts w:hint="eastAsia" w:ascii="微软雅黑" w:hAnsi="微软雅黑" w:eastAsia="微软雅黑" w:cs="微软雅黑"/>
        <w:b/>
        <w:bCs/>
        <w:sz w:val="28"/>
        <w:szCs w:val="28"/>
        <w:lang w:val="en-US" w:eastAsia="zh-CN"/>
      </w:rPr>
      <w:t>：惠州市第三人民医院项目采购需求书</w:t>
    </w:r>
  </w:p>
  <w:p w14:paraId="0B9DFF66">
    <w:pPr>
      <w:pStyle w:val="8"/>
      <w:pBdr>
        <w:bottom w:val="none" w:color="auto" w:sz="0" w:space="0"/>
      </w:pBdr>
      <w:spacing w:line="400" w:lineRule="exact"/>
      <w:ind w:firstLine="310" w:firstLineChars="147"/>
      <w:jc w:val="both"/>
      <w:rPr>
        <w:rFonts w:ascii="宋体" w:hAnsi="宋体" w:cs="宋体"/>
        <w:b/>
        <w:bCs/>
        <w:sz w:val="21"/>
        <w:szCs w:val="21"/>
        <w:u w:val="single"/>
        <w:lang w:val="en-US" w:eastAsia="zh-CN"/>
      </w:rPr>
    </w:pPr>
    <w:r>
      <w:rPr>
        <w:rFonts w:hint="eastAsia" w:ascii="宋体" w:hAnsi="宋体" w:cs="宋体"/>
        <w:b/>
        <w:bCs/>
        <w:sz w:val="21"/>
        <w:szCs w:val="21"/>
        <w:lang w:val="en-US" w:eastAsia="zh-CN"/>
      </w:rPr>
      <w:t xml:space="preserve">项目名称： </w:t>
    </w:r>
    <w:r>
      <w:rPr>
        <w:rFonts w:hint="eastAsia" w:ascii="宋体" w:hAnsi="宋体" w:cs="宋体"/>
        <w:b/>
        <w:bCs/>
        <w:sz w:val="21"/>
        <w:szCs w:val="21"/>
        <w:u w:val="single"/>
        <w:lang w:val="en-US" w:eastAsia="zh-CN"/>
      </w:rPr>
      <w:t xml:space="preserve">医生教学培训管理项目医疗业务培训管理系统 </w:t>
    </w:r>
    <w:r>
      <w:rPr>
        <w:rFonts w:hint="eastAsia" w:ascii="宋体" w:hAnsi="宋体" w:cs="宋体"/>
        <w:b/>
        <w:bCs/>
        <w:sz w:val="21"/>
        <w:szCs w:val="21"/>
        <w:lang w:val="en-US" w:eastAsia="zh-CN"/>
      </w:rPr>
      <w:t xml:space="preserve">     </w:t>
    </w:r>
    <w:bookmarkStart w:id="1" w:name="_GoBack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FAAA5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016F9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0029FE"/>
    <w:multiLevelType w:val="singleLevel"/>
    <w:tmpl w:val="F00029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lZjVjOTJiNWQ5ODJjMGFmNTFkMTQ2ZmJjNGZjMTMifQ=="/>
    <w:docVar w:name="KY_MEDREF_DOCUID" w:val="{31B17A76-2B0E-4EB4-94F7-09D797C0E487}"/>
  </w:docVars>
  <w:rsids>
    <w:rsidRoot w:val="00D40944"/>
    <w:rsid w:val="00022306"/>
    <w:rsid w:val="000C3408"/>
    <w:rsid w:val="0016186E"/>
    <w:rsid w:val="00162EA6"/>
    <w:rsid w:val="00177978"/>
    <w:rsid w:val="00207958"/>
    <w:rsid w:val="00215959"/>
    <w:rsid w:val="00216BBF"/>
    <w:rsid w:val="0023731C"/>
    <w:rsid w:val="00431840"/>
    <w:rsid w:val="0049065F"/>
    <w:rsid w:val="004A1269"/>
    <w:rsid w:val="004B1A1C"/>
    <w:rsid w:val="00504CAB"/>
    <w:rsid w:val="00512BCA"/>
    <w:rsid w:val="00652C99"/>
    <w:rsid w:val="00653F6F"/>
    <w:rsid w:val="006A2D35"/>
    <w:rsid w:val="00785D96"/>
    <w:rsid w:val="007A02ED"/>
    <w:rsid w:val="007C12D5"/>
    <w:rsid w:val="007E30A3"/>
    <w:rsid w:val="007E378E"/>
    <w:rsid w:val="007F1A1C"/>
    <w:rsid w:val="008869E5"/>
    <w:rsid w:val="008F023A"/>
    <w:rsid w:val="00957F03"/>
    <w:rsid w:val="009F3701"/>
    <w:rsid w:val="00A07354"/>
    <w:rsid w:val="00A77721"/>
    <w:rsid w:val="00B87451"/>
    <w:rsid w:val="00C52F6D"/>
    <w:rsid w:val="00C86790"/>
    <w:rsid w:val="00CE25AF"/>
    <w:rsid w:val="00D40944"/>
    <w:rsid w:val="00DB578A"/>
    <w:rsid w:val="00DC1CE8"/>
    <w:rsid w:val="00DC1E81"/>
    <w:rsid w:val="00DD20ED"/>
    <w:rsid w:val="00DE754C"/>
    <w:rsid w:val="00E53449"/>
    <w:rsid w:val="00E80C2C"/>
    <w:rsid w:val="00E95229"/>
    <w:rsid w:val="00EA1D54"/>
    <w:rsid w:val="00EB471E"/>
    <w:rsid w:val="00EB57A8"/>
    <w:rsid w:val="00EC5593"/>
    <w:rsid w:val="00F31BB2"/>
    <w:rsid w:val="00F67BE4"/>
    <w:rsid w:val="00F7250B"/>
    <w:rsid w:val="00FA57DC"/>
    <w:rsid w:val="00FB6A09"/>
    <w:rsid w:val="010A6538"/>
    <w:rsid w:val="03041A43"/>
    <w:rsid w:val="03130415"/>
    <w:rsid w:val="03847539"/>
    <w:rsid w:val="047E3D95"/>
    <w:rsid w:val="05B7125F"/>
    <w:rsid w:val="061F2C1C"/>
    <w:rsid w:val="07C44761"/>
    <w:rsid w:val="083F547E"/>
    <w:rsid w:val="091E5A72"/>
    <w:rsid w:val="0AC42937"/>
    <w:rsid w:val="0AF618DB"/>
    <w:rsid w:val="0D9B2C64"/>
    <w:rsid w:val="0EAF3455"/>
    <w:rsid w:val="0F6E0861"/>
    <w:rsid w:val="10D0428B"/>
    <w:rsid w:val="11953447"/>
    <w:rsid w:val="13E43CA8"/>
    <w:rsid w:val="16D42B81"/>
    <w:rsid w:val="17B64B75"/>
    <w:rsid w:val="1BBD0162"/>
    <w:rsid w:val="1BE4083C"/>
    <w:rsid w:val="1DA77BED"/>
    <w:rsid w:val="1F0E7B3C"/>
    <w:rsid w:val="20280197"/>
    <w:rsid w:val="202A1743"/>
    <w:rsid w:val="22FC7076"/>
    <w:rsid w:val="251D54C7"/>
    <w:rsid w:val="2628401E"/>
    <w:rsid w:val="27304730"/>
    <w:rsid w:val="2732760D"/>
    <w:rsid w:val="28934E9F"/>
    <w:rsid w:val="2B202E21"/>
    <w:rsid w:val="2B5A5D91"/>
    <w:rsid w:val="2D0461A8"/>
    <w:rsid w:val="2D824D8F"/>
    <w:rsid w:val="2ED33071"/>
    <w:rsid w:val="2ED95B39"/>
    <w:rsid w:val="2FC66297"/>
    <w:rsid w:val="317A6826"/>
    <w:rsid w:val="321D26A8"/>
    <w:rsid w:val="330F77BF"/>
    <w:rsid w:val="33407665"/>
    <w:rsid w:val="33E5614B"/>
    <w:rsid w:val="34B00A80"/>
    <w:rsid w:val="3AAC6188"/>
    <w:rsid w:val="3ADA5905"/>
    <w:rsid w:val="3AE01CB3"/>
    <w:rsid w:val="3B465947"/>
    <w:rsid w:val="3BD41025"/>
    <w:rsid w:val="3CB7221D"/>
    <w:rsid w:val="3F40639E"/>
    <w:rsid w:val="3FAD2924"/>
    <w:rsid w:val="3FEC2C52"/>
    <w:rsid w:val="42155591"/>
    <w:rsid w:val="44A919BE"/>
    <w:rsid w:val="461229C6"/>
    <w:rsid w:val="470A1C01"/>
    <w:rsid w:val="4ACF44EF"/>
    <w:rsid w:val="4B0D5465"/>
    <w:rsid w:val="4B5932AF"/>
    <w:rsid w:val="4CDC6756"/>
    <w:rsid w:val="4E6A0ECE"/>
    <w:rsid w:val="4FD42F2F"/>
    <w:rsid w:val="506E2D7E"/>
    <w:rsid w:val="51B463D3"/>
    <w:rsid w:val="53702B80"/>
    <w:rsid w:val="53EB70D0"/>
    <w:rsid w:val="544352FD"/>
    <w:rsid w:val="552A1E7A"/>
    <w:rsid w:val="554228F2"/>
    <w:rsid w:val="554B377D"/>
    <w:rsid w:val="5640450D"/>
    <w:rsid w:val="56C3248D"/>
    <w:rsid w:val="575604AD"/>
    <w:rsid w:val="57AD745F"/>
    <w:rsid w:val="57F250A7"/>
    <w:rsid w:val="58075417"/>
    <w:rsid w:val="589A775F"/>
    <w:rsid w:val="5A0C1466"/>
    <w:rsid w:val="5A876D94"/>
    <w:rsid w:val="5AD77640"/>
    <w:rsid w:val="5AED40E8"/>
    <w:rsid w:val="5BD3284D"/>
    <w:rsid w:val="5CF30AA7"/>
    <w:rsid w:val="5DB61A37"/>
    <w:rsid w:val="60280E71"/>
    <w:rsid w:val="62224451"/>
    <w:rsid w:val="6291643E"/>
    <w:rsid w:val="62AD2CAA"/>
    <w:rsid w:val="62EB6784"/>
    <w:rsid w:val="63450E2B"/>
    <w:rsid w:val="64BA318A"/>
    <w:rsid w:val="65EA377C"/>
    <w:rsid w:val="690232A0"/>
    <w:rsid w:val="69467136"/>
    <w:rsid w:val="69DF155B"/>
    <w:rsid w:val="69E71F70"/>
    <w:rsid w:val="69FE2A37"/>
    <w:rsid w:val="6A5E5FA0"/>
    <w:rsid w:val="6C290D7F"/>
    <w:rsid w:val="6E660B1B"/>
    <w:rsid w:val="717A4950"/>
    <w:rsid w:val="737E2A3B"/>
    <w:rsid w:val="74AC4E0E"/>
    <w:rsid w:val="7596670C"/>
    <w:rsid w:val="772462B0"/>
    <w:rsid w:val="7AA20485"/>
    <w:rsid w:val="7BF502FD"/>
    <w:rsid w:val="7E1D12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9"/>
    <w:pPr>
      <w:widowControl/>
      <w:spacing w:before="60" w:after="120"/>
      <w:ind w:firstLine="200" w:firstLineChars="200"/>
      <w:jc w:val="left"/>
      <w:outlineLvl w:val="0"/>
    </w:pPr>
    <w:rPr>
      <w:rFonts w:ascii="宋体" w:hAnsi="宋体" w:eastAsia="黑体"/>
      <w:b/>
      <w:kern w:val="36"/>
      <w:sz w:val="29"/>
    </w:rPr>
  </w:style>
  <w:style w:type="paragraph" w:styleId="3">
    <w:name w:val="heading 2"/>
    <w:basedOn w:val="1"/>
    <w:next w:val="1"/>
    <w:link w:val="23"/>
    <w:qFormat/>
    <w:uiPriority w:val="99"/>
    <w:pPr>
      <w:keepNext/>
      <w:keepLines/>
      <w:spacing w:line="360" w:lineRule="auto"/>
      <w:ind w:firstLine="200" w:firstLineChars="200"/>
      <w:outlineLvl w:val="1"/>
    </w:pPr>
    <w:rPr>
      <w:rFonts w:ascii="Arial" w:hAnsi="Arial" w:eastAsia="楷体_GB2312"/>
      <w:b/>
      <w:kern w:val="0"/>
      <w:sz w:val="32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spacing w:line="360" w:lineRule="auto"/>
    </w:pPr>
    <w:rPr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7"/>
    <w:semiHidden/>
    <w:qFormat/>
    <w:uiPriority w:val="99"/>
    <w:rPr>
      <w:kern w:val="0"/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</w:rPr>
  </w:style>
  <w:style w:type="paragraph" w:styleId="9">
    <w:name w:val="toc 1"/>
    <w:basedOn w:val="1"/>
    <w:next w:val="1"/>
    <w:qFormat/>
    <w:locked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10">
    <w:name w:val="toc 2"/>
    <w:basedOn w:val="1"/>
    <w:next w:val="1"/>
    <w:qFormat/>
    <w:locked/>
    <w:uiPriority w:val="0"/>
    <w:pPr>
      <w:jc w:val="left"/>
    </w:pPr>
  </w:style>
  <w:style w:type="paragraph" w:styleId="11">
    <w:name w:val="Title"/>
    <w:basedOn w:val="1"/>
    <w:link w:val="18"/>
    <w:qFormat/>
    <w:uiPriority w:val="99"/>
    <w:pPr>
      <w:spacing w:before="240" w:after="60"/>
      <w:ind w:firstLine="200" w:firstLineChars="200"/>
      <w:jc w:val="center"/>
      <w:outlineLvl w:val="0"/>
    </w:pPr>
    <w:rPr>
      <w:rFonts w:ascii="Arial" w:hAnsi="Arial" w:eastAsia="仿宋"/>
      <w:b/>
      <w:kern w:val="0"/>
      <w:sz w:val="32"/>
    </w:rPr>
  </w:style>
  <w:style w:type="table" w:styleId="13">
    <w:name w:val="Table Grid"/>
    <w:basedOn w:val="12"/>
    <w:unhideWhenUsed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页眉 Char"/>
    <w:link w:val="8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6">
    <w:name w:val="页脚 Char"/>
    <w:link w:val="7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框文本 Char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标题 Char"/>
    <w:link w:val="11"/>
    <w:qFormat/>
    <w:locked/>
    <w:uiPriority w:val="99"/>
    <w:rPr>
      <w:rFonts w:ascii="Arial" w:hAnsi="Arial" w:eastAsia="仿宋"/>
      <w:b/>
      <w:sz w:val="32"/>
    </w:rPr>
  </w:style>
  <w:style w:type="character" w:customStyle="1" w:styleId="19">
    <w:name w:val="标题 1 字符"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页眉 字符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标题 2 字符"/>
    <w:semiHidden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22">
    <w:name w:val="标题 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23">
    <w:name w:val="标题 2 Char"/>
    <w:link w:val="3"/>
    <w:qFormat/>
    <w:locked/>
    <w:uiPriority w:val="99"/>
    <w:rPr>
      <w:rFonts w:ascii="Arial" w:hAnsi="Arial" w:eastAsia="楷体_GB2312"/>
      <w:b/>
      <w:sz w:val="32"/>
    </w:rPr>
  </w:style>
  <w:style w:type="character" w:customStyle="1" w:styleId="24">
    <w:name w:val="标题 1 Char"/>
    <w:link w:val="2"/>
    <w:qFormat/>
    <w:locked/>
    <w:uiPriority w:val="99"/>
    <w:rPr>
      <w:rFonts w:ascii="宋体" w:hAnsi="宋体" w:eastAsia="黑体"/>
      <w:b/>
      <w:kern w:val="36"/>
      <w:sz w:val="29"/>
    </w:rPr>
  </w:style>
  <w:style w:type="paragraph" w:customStyle="1" w:styleId="25">
    <w:name w:val="列出段落1"/>
    <w:basedOn w:val="1"/>
    <w:qFormat/>
    <w:uiPriority w:val="34"/>
    <w:pPr>
      <w:ind w:firstLine="420" w:firstLineChars="200"/>
    </w:pPr>
    <w:rPr>
      <w:sz w:val="24"/>
      <w:szCs w:val="20"/>
    </w:rPr>
  </w:style>
  <w:style w:type="paragraph" w:customStyle="1" w:styleId="26">
    <w:name w:val="编号正文5"/>
    <w:basedOn w:val="1"/>
    <w:qFormat/>
    <w:uiPriority w:val="0"/>
    <w:pPr>
      <w:adjustRightInd w:val="0"/>
      <w:spacing w:line="240" w:lineRule="atLeast"/>
      <w:ind w:left="709" w:hanging="425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10</Pages>
  <Words>2068</Words>
  <Characters>2239</Characters>
  <Lines>2</Lines>
  <Paragraphs>1</Paragraphs>
  <TotalTime>104</TotalTime>
  <ScaleCrop>false</ScaleCrop>
  <LinksUpToDate>false</LinksUpToDate>
  <CharactersWithSpaces>2295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2019-12-05T01:54:00Z</dcterms:created>
  <dc:creator>Allen Zhang</dc:creator>
  <cp:lastModifiedBy>Administrator</cp:lastModifiedBy>
  <cp:lastPrinted>2026-03-24T00:35:00Z</cp:lastPrinted>
  <dcterms:modified xsi:type="dcterms:W3CDTF">2026-05-08T09:40:27Z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BDFE91DAC0B94E6C95922DED5CFD4481_13</vt:lpwstr>
  </property>
  <property fmtid="{D5CDD505-2E9C-101B-9397-08002B2CF9AE}" pid="4" name="KSOTemplateDocerSaveRecord">
    <vt:lpwstr>eyJoZGlkIjoiMTE0MDQ4ZWI4YzBmMDljNDliZjQyM2JjMjQ0MzhmNzMiLCJ1c2VySWQiOiIxMTU0NzMyOTcyIn0=</vt:lpwstr>
  </property>
</Properties>
</file>